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9C6" w:rsidRDefault="009935EB" w:rsidP="00AE59C6">
      <w:pPr>
        <w:pStyle w:val="Title"/>
      </w:pPr>
      <w:bookmarkStart w:id="0" w:name="_GoBack"/>
      <w:bookmarkEnd w:id="0"/>
      <w:r>
        <w:t>10</w:t>
      </w:r>
      <w:r w:rsidR="00AE59C6">
        <w:t>.</w:t>
      </w:r>
      <w:r w:rsidR="00AE59C6">
        <w:tab/>
      </w:r>
      <w:r>
        <w:t>PIANIFICARE IL FUTURO</w:t>
      </w:r>
    </w:p>
    <w:p w:rsidR="00AE59C6" w:rsidRDefault="00AE59C6" w:rsidP="00AE59C6"/>
    <w:p w:rsidR="00AE59C6" w:rsidRPr="00AE59C6" w:rsidRDefault="00AE59C6" w:rsidP="00AE59C6">
      <w:pPr>
        <w:rPr>
          <w:b/>
        </w:rPr>
      </w:pPr>
      <w:r w:rsidRPr="00AE59C6">
        <w:rPr>
          <w:b/>
        </w:rPr>
        <w:t>L’Ufficio del Patrocinatore Pubblico (Public Advocate) offre un servizio di consulenza telefonica (1300 858 455) che fornisce informazioni sulla procura permanente (Enduring Power of Attorney) e sulla tutela permanente</w:t>
      </w:r>
      <w:r w:rsidR="00FD4B02">
        <w:rPr>
          <w:b/>
        </w:rPr>
        <w:t xml:space="preserve"> </w:t>
      </w:r>
      <w:r w:rsidR="00FD4B02" w:rsidRPr="00AE59C6">
        <w:rPr>
          <w:b/>
        </w:rPr>
        <w:t>(Enduring P</w:t>
      </w:r>
      <w:r w:rsidR="00FD4B02">
        <w:rPr>
          <w:b/>
        </w:rPr>
        <w:t>ower of Guardianship</w:t>
      </w:r>
      <w:r w:rsidR="00FD4B02" w:rsidRPr="00AE59C6">
        <w:rPr>
          <w:b/>
        </w:rPr>
        <w:t>)</w:t>
      </w:r>
      <w:r w:rsidRPr="00AE59C6">
        <w:rPr>
          <w:b/>
        </w:rPr>
        <w:t>. Le informazioni preregistrate sono disponibili 24 ore al giorno e comprendono risposte a domande frequenti sulla procura permanente e sulla tutela permanente. Per parlare con un operatore del servizio di consulenza, chiamate dal lunedì al venerdì dalle 9.00 alle 1</w:t>
      </w:r>
      <w:r>
        <w:rPr>
          <w:b/>
        </w:rPr>
        <w:t>6.3</w:t>
      </w:r>
      <w:r w:rsidRPr="00AE59C6">
        <w:rPr>
          <w:b/>
        </w:rPr>
        <w:t>0.</w:t>
      </w:r>
    </w:p>
    <w:p w:rsidR="00AE59C6" w:rsidRDefault="00AE59C6" w:rsidP="00AE59C6"/>
    <w:p w:rsidR="009935EB" w:rsidRDefault="009935EB" w:rsidP="007F3632">
      <w:pPr>
        <w:pStyle w:val="Heading1"/>
      </w:pPr>
      <w:r>
        <w:t>PERCHÈ PIANIFICARE LE SCELTE DEL FUTURO?</w:t>
      </w:r>
    </w:p>
    <w:p w:rsidR="009935EB" w:rsidRDefault="009935EB" w:rsidP="007F3632"/>
    <w:p w:rsidR="009935EB" w:rsidRDefault="009935EB" w:rsidP="007F3632">
      <w:r>
        <w:t>Siamo abituati a prendere decisioni sulla nostra vita in funzione delle nostre preferenze personali, dei nostri principi e dei nostri valori. Se ci accadesse un incidente o ci ammalassimo, per esempio, e non fossimo più capaci di prendere decisioni, probabilmente vorremmo avere un controllo su quelle decisioni e su come saranno prese.</w:t>
      </w:r>
    </w:p>
    <w:p w:rsidR="009935EB" w:rsidRDefault="009935EB" w:rsidP="007F3632"/>
    <w:p w:rsidR="009935EB" w:rsidRDefault="009935EB" w:rsidP="007F3632">
      <w:r>
        <w:t>La pianificazione del futuro vi consente di decidere come attuare eventuali scelte terapeutiche e/o di scegliere la persona che avrà potere decisionale sulla vostra vita personale, il vostro stile di vita ed eventuali terapie, se non siete in grado di farlo da soli. Preparandovi al futuro avrete anche la possibilità di dare alle persone scelte per il potere decisionale qualche indicazione in più sulle vostre preferenze personali, offrendo loro un aiuto concreto nelle scelte che faranno per il vostro interesse maggiore.</w:t>
      </w:r>
    </w:p>
    <w:p w:rsidR="009935EB" w:rsidRDefault="009935EB" w:rsidP="007F3632"/>
    <w:p w:rsidR="009935EB" w:rsidRDefault="009935EB" w:rsidP="007F3632">
      <w:pPr>
        <w:pStyle w:val="Heading1"/>
      </w:pPr>
      <w:r>
        <w:t>QUALI SONO LE OPZIONI DI PIANIFICAZIONE DISPONIBILI?</w:t>
      </w:r>
    </w:p>
    <w:p w:rsidR="009935EB" w:rsidRDefault="009935EB" w:rsidP="007F3632"/>
    <w:p w:rsidR="009935EB" w:rsidRDefault="009935EB" w:rsidP="007F3632">
      <w:r>
        <w:t>In Western Australia, gli strumenti legali per la pianificazione di eventuali decisioni relative al vostro futuro sono tre:</w:t>
      </w:r>
    </w:p>
    <w:p w:rsidR="009935EB" w:rsidRDefault="009935EB" w:rsidP="007F3632"/>
    <w:p w:rsidR="009935EB" w:rsidRDefault="009935EB" w:rsidP="007F3632">
      <w:pPr>
        <w:ind w:left="720" w:hanging="720"/>
      </w:pPr>
      <w:r>
        <w:t>•</w:t>
      </w:r>
      <w:r>
        <w:tab/>
      </w:r>
      <w:r w:rsidRPr="007F3632">
        <w:rPr>
          <w:b/>
        </w:rPr>
        <w:t>la procura permanente</w:t>
      </w:r>
      <w:r>
        <w:t>: che permette di nominare una persona che si occupi delle questioni finanziarie e relative alle proprietà</w:t>
      </w:r>
    </w:p>
    <w:p w:rsidR="009935EB" w:rsidRDefault="009935EB" w:rsidP="007F3632">
      <w:pPr>
        <w:ind w:left="720" w:hanging="720"/>
      </w:pPr>
      <w:r>
        <w:t>•</w:t>
      </w:r>
      <w:r>
        <w:tab/>
      </w:r>
      <w:r w:rsidRPr="007F3632">
        <w:rPr>
          <w:b/>
        </w:rPr>
        <w:t>la tutela permanente</w:t>
      </w:r>
      <w:r>
        <w:t>: che permette di nominare una persona che si occupi di questioni personali, di stile di vita e relative a terapie e trattamenti</w:t>
      </w:r>
    </w:p>
    <w:p w:rsidR="009935EB" w:rsidRDefault="009935EB" w:rsidP="007F3632">
      <w:pPr>
        <w:ind w:left="720" w:hanging="720"/>
      </w:pPr>
      <w:r>
        <w:t>•</w:t>
      </w:r>
      <w:r>
        <w:tab/>
      </w:r>
      <w:r w:rsidRPr="007F3632">
        <w:rPr>
          <w:b/>
        </w:rPr>
        <w:t>la dichiarazione anticipata di trattamento (testamento biologico)</w:t>
      </w:r>
      <w:r>
        <w:t>: che dà la possibilità di mettere per iscritto le proprie decisioni riguardo trattamenti e cure sanitarie cui sottoporsi in determinate condizioni mediche.</w:t>
      </w:r>
    </w:p>
    <w:p w:rsidR="007F3632" w:rsidRDefault="007F3632">
      <w:r>
        <w:br w:type="page"/>
      </w:r>
    </w:p>
    <w:p w:rsidR="009935EB" w:rsidRDefault="009935EB" w:rsidP="007F3632">
      <w:pPr>
        <w:pStyle w:val="Heading1"/>
      </w:pPr>
      <w:r>
        <w:lastRenderedPageBreak/>
        <w:t>QUESTE DOCUMENTAZIONI DEVONO ESSERE RESE UFFICIALI?</w:t>
      </w:r>
    </w:p>
    <w:p w:rsidR="009935EB" w:rsidRDefault="009935EB" w:rsidP="007F3632"/>
    <w:p w:rsidR="009935EB" w:rsidRDefault="009935EB" w:rsidP="007F3632">
      <w:r>
        <w:t>Non è necessario dichiarare nessuno di questi documenti. Tuttavia, per assicurarvi che i vostri desideri siano esauditi, il Patrocinatore Pubblico consiglia di fornire una copia di questi documenti al vostro tutore/procuratore permanente, al medico di famiglia e a eventuali altri operatori sanitari o membri della vostra famiglia. Se avete delle proprietà e siete sotto procura permanente potrete decidere di iscrivervi a Landgate. Per maggiori notizie su questo servizio consultate il Foglio informativo 8, cartella informativa su tutela e procura permanenti.</w:t>
      </w:r>
    </w:p>
    <w:p w:rsidR="009935EB" w:rsidRDefault="009935EB" w:rsidP="007F3632"/>
    <w:p w:rsidR="009935EB" w:rsidRDefault="009935EB" w:rsidP="007F3632">
      <w:pPr>
        <w:pStyle w:val="Heading1"/>
      </w:pPr>
      <w:r>
        <w:t>È NECESSARIO ESSERE IN POSSESSO DELLA FACOLTÀ GIURIDICA DI INTENDERE E DI VOLERE?</w:t>
      </w:r>
    </w:p>
    <w:p w:rsidR="009935EB" w:rsidRDefault="009935EB" w:rsidP="007F3632"/>
    <w:p w:rsidR="009935EB" w:rsidRDefault="009935EB" w:rsidP="007F3632">
      <w:r>
        <w:t>Per designare un tutore o un procuratore permanente e/o produrre una Dichiarazione anticipata di trattamento, dovrete essere in possesso di quella che, in termini legali, si chiama ‘piena capacità giuridica’. In altre parole, dovrete essere in grado di prendere decisioni ragionate, elaborare un accordo formale e comprenderne le conseguenze nel momento stesso in cui compilate il/i modulo/i.</w:t>
      </w:r>
    </w:p>
    <w:p w:rsidR="009935EB" w:rsidRDefault="009935EB" w:rsidP="007F3632"/>
    <w:p w:rsidR="009935EB" w:rsidRDefault="009935EB" w:rsidP="007F3632">
      <w:r>
        <w:t xml:space="preserve">In caso di dubbi sulla capacità decisionale di una persona al momento in cui vuole esercitare questo diritto, è necessaria l’opinione scritta di un medico o di altro operatore sanitario. </w:t>
      </w:r>
    </w:p>
    <w:p w:rsidR="009935EB" w:rsidRDefault="009935EB" w:rsidP="009935EB"/>
    <w:p w:rsidR="009935EB" w:rsidRDefault="009935EB" w:rsidP="007F3632">
      <w:pPr>
        <w:pStyle w:val="Heading1"/>
      </w:pPr>
      <w:r>
        <w:t>DOVE POSSO TROVARE ALTRE INFORMAZIONI PER LA PIANIFICAZIONE?</w:t>
      </w:r>
    </w:p>
    <w:p w:rsidR="009935EB" w:rsidRDefault="009935EB" w:rsidP="009935EB"/>
    <w:p w:rsidR="009935EB" w:rsidRDefault="009935EB" w:rsidP="009935EB">
      <w:r>
        <w:t>Presso l’Ufficio del Patrocinatore Pubblico sono disponibili informazioni supplementari su come completare la procura o tutela permanente. Qui troverete:</w:t>
      </w:r>
    </w:p>
    <w:p w:rsidR="009935EB" w:rsidRDefault="009935EB" w:rsidP="009935EB"/>
    <w:p w:rsidR="009935EB" w:rsidRDefault="009935EB" w:rsidP="009935EB">
      <w:r>
        <w:t>•</w:t>
      </w:r>
      <w:r>
        <w:tab/>
        <w:t>la guida alla Tutela permanente per il Western Australia</w:t>
      </w:r>
    </w:p>
    <w:p w:rsidR="009935EB" w:rsidRDefault="009935EB" w:rsidP="009935EB">
      <w:r>
        <w:t>•</w:t>
      </w:r>
      <w:r>
        <w:tab/>
        <w:t>la cartella informativa per la Tutela</w:t>
      </w:r>
    </w:p>
    <w:p w:rsidR="009935EB" w:rsidRDefault="009935EB" w:rsidP="009935EB">
      <w:r>
        <w:t>•</w:t>
      </w:r>
      <w:r>
        <w:tab/>
        <w:t xml:space="preserve">la guida per la Procura permanente per il Western Australia </w:t>
      </w:r>
    </w:p>
    <w:p w:rsidR="009935EB" w:rsidRDefault="009935EB" w:rsidP="009935EB">
      <w:r>
        <w:t>•</w:t>
      </w:r>
      <w:r>
        <w:tab/>
        <w:t>la cartella informativa sulla Procura permanente.</w:t>
      </w:r>
    </w:p>
    <w:p w:rsidR="009935EB" w:rsidRDefault="009935EB" w:rsidP="009935EB"/>
    <w:p w:rsidR="009935EB" w:rsidRDefault="009935EB" w:rsidP="007F3632">
      <w:r>
        <w:t>Tutte queste pubblicazioni potranno essere scaricate gratuitamente dal sito web</w:t>
      </w:r>
      <w:r w:rsidR="007F3632">
        <w:t>.</w:t>
      </w:r>
    </w:p>
    <w:p w:rsidR="009935EB" w:rsidRDefault="009935EB" w:rsidP="009935EB"/>
    <w:p w:rsidR="009935EB" w:rsidRDefault="009935EB" w:rsidP="009935EB">
      <w:r>
        <w:t>Maggiori informazioni sulle direttive riguardanti la dichiarazione anticipata di trattamento sono disponibili presso il Dipartimento dell</w:t>
      </w:r>
      <w:r w:rsidR="007F3632">
        <w:t>a Salute (Department of Health)</w:t>
      </w:r>
      <w:r w:rsidR="00846058">
        <w:t>.</w:t>
      </w:r>
    </w:p>
    <w:p w:rsidR="00FD4B02" w:rsidRDefault="00FD4B02" w:rsidP="00FD4B02"/>
    <w:p w:rsidR="00B52DDE" w:rsidRDefault="00B52DDE" w:rsidP="00FD4B02">
      <w:r>
        <w:t>Department of Health</w:t>
      </w:r>
    </w:p>
    <w:p w:rsidR="007F3632" w:rsidRDefault="007F3632" w:rsidP="007F3632">
      <w:r>
        <w:t>Telefono: 9222 2300</w:t>
      </w:r>
    </w:p>
    <w:p w:rsidR="007F3632" w:rsidRDefault="007F3632" w:rsidP="007F3632">
      <w:r>
        <w:t>Email: acp@health.wa.gov.au</w:t>
      </w:r>
    </w:p>
    <w:p w:rsidR="007F3632" w:rsidRDefault="007F3632" w:rsidP="007F3632">
      <w:r>
        <w:t>Web: www.healthywa.wa.gov.au/advancecareplanning</w:t>
      </w:r>
    </w:p>
    <w:p w:rsidR="007F3632" w:rsidRDefault="007F3632">
      <w:r>
        <w:br w:type="page"/>
      </w:r>
    </w:p>
    <w:p w:rsidR="00AE59C6" w:rsidRDefault="00AE59C6" w:rsidP="009D1DF7">
      <w:pPr>
        <w:pStyle w:val="Heading1"/>
      </w:pPr>
      <w:r>
        <w:lastRenderedPageBreak/>
        <w:t>PER MAGGIORI INFORMAZIONI RIVOLGERSI A:</w:t>
      </w:r>
    </w:p>
    <w:p w:rsidR="00AE59C6" w:rsidRDefault="00AE59C6" w:rsidP="00AE59C6"/>
    <w:p w:rsidR="00AE59C6" w:rsidRDefault="00AE59C6" w:rsidP="00AE59C6">
      <w:r>
        <w:t>Office of the Public Advocate</w:t>
      </w:r>
    </w:p>
    <w:p w:rsidR="00AE59C6" w:rsidRDefault="00AE59C6" w:rsidP="00AE59C6">
      <w:r>
        <w:t>PO Box 6293, EAST PERTH WA 6892</w:t>
      </w:r>
    </w:p>
    <w:p w:rsidR="00AE59C6" w:rsidRDefault="00AE59C6" w:rsidP="00AE59C6">
      <w:r>
        <w:t>Telefono: 1300 858 455</w:t>
      </w:r>
    </w:p>
    <w:p w:rsidR="00AE59C6" w:rsidRDefault="00AE59C6" w:rsidP="00AE59C6">
      <w:r>
        <w:t>Email: opa@justice.wa.gov.au</w:t>
      </w:r>
    </w:p>
    <w:p w:rsidR="00AE59C6" w:rsidRDefault="00AE59C6" w:rsidP="00AE59C6">
      <w:r>
        <w:t>Web: www.publicadvocate.wa.gov.au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A8" w:rsidRDefault="00AE59C6">
                            <w:pPr>
                              <w:rPr>
                                <w:sz w:val="20"/>
                                <w:szCs w:val="20"/>
                              </w:rPr>
                            </w:pPr>
                            <w:r w:rsidRPr="00AE59C6">
                              <w:rPr>
                                <w:sz w:val="20"/>
                                <w:szCs w:val="20"/>
                              </w:rPr>
                              <w:t>Le notizie contenute nel presente foglio informativo sono fornite volontariamente a titolo di servizio pubblico. Notizie e consigli sono forniti in buona fede ma esclusivamente in funzione del fatto che il lettore sarà ritenuto responsabile di eventuali valutazioni sulle questioni qui trattate e dovrà verificare tutte le principali osservazioni, dichiarazioni e informazioni. Né lo Stato del Western Australia ("lo Stato") né alcun ente o agenzia governativa saranno ritenuti responsabili di eventuali perdite o danni, a qualsiasi titolo, causati e dovuti o non dovuti a negligenza derivante da uso o fiducia su informazioni o consig</w:t>
                            </w:r>
                            <w:r>
                              <w:rPr>
                                <w:sz w:val="20"/>
                                <w:szCs w:val="20"/>
                              </w:rPr>
                              <w:t>li contenuti nelle linee guida.</w:t>
                            </w: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350AA8" w:rsidRDefault="00AE59C6">
                      <w:pPr>
                        <w:rPr>
                          <w:sz w:val="20"/>
                          <w:szCs w:val="20"/>
                        </w:rPr>
                      </w:pPr>
                      <w:r w:rsidRPr="00AE59C6">
                        <w:rPr>
                          <w:sz w:val="20"/>
                          <w:szCs w:val="20"/>
                        </w:rPr>
                        <w:t xml:space="preserve">Le </w:t>
                      </w:r>
                      <w:proofErr w:type="spellStart"/>
                      <w:r w:rsidRPr="00AE59C6">
                        <w:rPr>
                          <w:sz w:val="20"/>
                          <w:szCs w:val="20"/>
                        </w:rPr>
                        <w:t>notizie</w:t>
                      </w:r>
                      <w:proofErr w:type="spellEnd"/>
                      <w:r w:rsidRPr="00AE59C6">
                        <w:rPr>
                          <w:sz w:val="20"/>
                          <w:szCs w:val="20"/>
                        </w:rPr>
                        <w:t xml:space="preserve"> </w:t>
                      </w:r>
                      <w:proofErr w:type="spellStart"/>
                      <w:r w:rsidRPr="00AE59C6">
                        <w:rPr>
                          <w:sz w:val="20"/>
                          <w:szCs w:val="20"/>
                        </w:rPr>
                        <w:t>contenute</w:t>
                      </w:r>
                      <w:proofErr w:type="spellEnd"/>
                      <w:r w:rsidRPr="00AE59C6">
                        <w:rPr>
                          <w:sz w:val="20"/>
                          <w:szCs w:val="20"/>
                        </w:rPr>
                        <w:t xml:space="preserve"> </w:t>
                      </w:r>
                      <w:proofErr w:type="spellStart"/>
                      <w:r w:rsidRPr="00AE59C6">
                        <w:rPr>
                          <w:sz w:val="20"/>
                          <w:szCs w:val="20"/>
                        </w:rPr>
                        <w:t>nel</w:t>
                      </w:r>
                      <w:proofErr w:type="spellEnd"/>
                      <w:r w:rsidRPr="00AE59C6">
                        <w:rPr>
                          <w:sz w:val="20"/>
                          <w:szCs w:val="20"/>
                        </w:rPr>
                        <w:t xml:space="preserve"> </w:t>
                      </w:r>
                      <w:proofErr w:type="spellStart"/>
                      <w:r w:rsidRPr="00AE59C6">
                        <w:rPr>
                          <w:sz w:val="20"/>
                          <w:szCs w:val="20"/>
                        </w:rPr>
                        <w:t>presente</w:t>
                      </w:r>
                      <w:proofErr w:type="spellEnd"/>
                      <w:r w:rsidRPr="00AE59C6">
                        <w:rPr>
                          <w:sz w:val="20"/>
                          <w:szCs w:val="20"/>
                        </w:rPr>
                        <w:t xml:space="preserve"> </w:t>
                      </w:r>
                      <w:proofErr w:type="spellStart"/>
                      <w:r w:rsidRPr="00AE59C6">
                        <w:rPr>
                          <w:sz w:val="20"/>
                          <w:szCs w:val="20"/>
                        </w:rPr>
                        <w:t>foglio</w:t>
                      </w:r>
                      <w:proofErr w:type="spellEnd"/>
                      <w:r w:rsidRPr="00AE59C6">
                        <w:rPr>
                          <w:sz w:val="20"/>
                          <w:szCs w:val="20"/>
                        </w:rPr>
                        <w:t xml:space="preserve"> </w:t>
                      </w:r>
                      <w:proofErr w:type="spellStart"/>
                      <w:r w:rsidRPr="00AE59C6">
                        <w:rPr>
                          <w:sz w:val="20"/>
                          <w:szCs w:val="20"/>
                        </w:rPr>
                        <w:t>informativo</w:t>
                      </w:r>
                      <w:proofErr w:type="spellEnd"/>
                      <w:r w:rsidRPr="00AE59C6">
                        <w:rPr>
                          <w:sz w:val="20"/>
                          <w:szCs w:val="20"/>
                        </w:rPr>
                        <w:t xml:space="preserve"> </w:t>
                      </w:r>
                      <w:proofErr w:type="spellStart"/>
                      <w:r w:rsidRPr="00AE59C6">
                        <w:rPr>
                          <w:sz w:val="20"/>
                          <w:szCs w:val="20"/>
                        </w:rPr>
                        <w:t>sono</w:t>
                      </w:r>
                      <w:proofErr w:type="spellEnd"/>
                      <w:r w:rsidRPr="00AE59C6">
                        <w:rPr>
                          <w:sz w:val="20"/>
                          <w:szCs w:val="20"/>
                        </w:rPr>
                        <w:t xml:space="preserve"> </w:t>
                      </w:r>
                      <w:proofErr w:type="spellStart"/>
                      <w:r w:rsidRPr="00AE59C6">
                        <w:rPr>
                          <w:sz w:val="20"/>
                          <w:szCs w:val="20"/>
                        </w:rPr>
                        <w:t>fornite</w:t>
                      </w:r>
                      <w:proofErr w:type="spellEnd"/>
                      <w:r w:rsidRPr="00AE59C6">
                        <w:rPr>
                          <w:sz w:val="20"/>
                          <w:szCs w:val="20"/>
                        </w:rPr>
                        <w:t xml:space="preserve"> </w:t>
                      </w:r>
                      <w:proofErr w:type="spellStart"/>
                      <w:r w:rsidRPr="00AE59C6">
                        <w:rPr>
                          <w:sz w:val="20"/>
                          <w:szCs w:val="20"/>
                        </w:rPr>
                        <w:t>volontariamente</w:t>
                      </w:r>
                      <w:proofErr w:type="spellEnd"/>
                      <w:r w:rsidRPr="00AE59C6">
                        <w:rPr>
                          <w:sz w:val="20"/>
                          <w:szCs w:val="20"/>
                        </w:rPr>
                        <w:t xml:space="preserve"> a </w:t>
                      </w:r>
                      <w:proofErr w:type="spellStart"/>
                      <w:r w:rsidRPr="00AE59C6">
                        <w:rPr>
                          <w:sz w:val="20"/>
                          <w:szCs w:val="20"/>
                        </w:rPr>
                        <w:t>titolo</w:t>
                      </w:r>
                      <w:proofErr w:type="spellEnd"/>
                      <w:r w:rsidRPr="00AE59C6">
                        <w:rPr>
                          <w:sz w:val="20"/>
                          <w:szCs w:val="20"/>
                        </w:rPr>
                        <w:t xml:space="preserve"> di </w:t>
                      </w:r>
                      <w:proofErr w:type="spellStart"/>
                      <w:r w:rsidRPr="00AE59C6">
                        <w:rPr>
                          <w:sz w:val="20"/>
                          <w:szCs w:val="20"/>
                        </w:rPr>
                        <w:t>servizio</w:t>
                      </w:r>
                      <w:proofErr w:type="spellEnd"/>
                      <w:r w:rsidRPr="00AE59C6">
                        <w:rPr>
                          <w:sz w:val="20"/>
                          <w:szCs w:val="20"/>
                        </w:rPr>
                        <w:t xml:space="preserve"> </w:t>
                      </w:r>
                      <w:proofErr w:type="spellStart"/>
                      <w:r w:rsidRPr="00AE59C6">
                        <w:rPr>
                          <w:sz w:val="20"/>
                          <w:szCs w:val="20"/>
                        </w:rPr>
                        <w:t>pubblico</w:t>
                      </w:r>
                      <w:proofErr w:type="spellEnd"/>
                      <w:r w:rsidRPr="00AE59C6">
                        <w:rPr>
                          <w:sz w:val="20"/>
                          <w:szCs w:val="20"/>
                        </w:rPr>
                        <w:t xml:space="preserve">. </w:t>
                      </w:r>
                      <w:proofErr w:type="spellStart"/>
                      <w:r w:rsidRPr="00AE59C6">
                        <w:rPr>
                          <w:sz w:val="20"/>
                          <w:szCs w:val="20"/>
                        </w:rPr>
                        <w:t>Notizie</w:t>
                      </w:r>
                      <w:proofErr w:type="spellEnd"/>
                      <w:r w:rsidRPr="00AE59C6">
                        <w:rPr>
                          <w:sz w:val="20"/>
                          <w:szCs w:val="20"/>
                        </w:rPr>
                        <w:t xml:space="preserve"> e </w:t>
                      </w:r>
                      <w:proofErr w:type="spellStart"/>
                      <w:r w:rsidRPr="00AE59C6">
                        <w:rPr>
                          <w:sz w:val="20"/>
                          <w:szCs w:val="20"/>
                        </w:rPr>
                        <w:t>consigli</w:t>
                      </w:r>
                      <w:proofErr w:type="spellEnd"/>
                      <w:r w:rsidRPr="00AE59C6">
                        <w:rPr>
                          <w:sz w:val="20"/>
                          <w:szCs w:val="20"/>
                        </w:rPr>
                        <w:t xml:space="preserve"> </w:t>
                      </w:r>
                      <w:proofErr w:type="spellStart"/>
                      <w:r w:rsidRPr="00AE59C6">
                        <w:rPr>
                          <w:sz w:val="20"/>
                          <w:szCs w:val="20"/>
                        </w:rPr>
                        <w:t>sono</w:t>
                      </w:r>
                      <w:proofErr w:type="spellEnd"/>
                      <w:r w:rsidRPr="00AE59C6">
                        <w:rPr>
                          <w:sz w:val="20"/>
                          <w:szCs w:val="20"/>
                        </w:rPr>
                        <w:t xml:space="preserve"> </w:t>
                      </w:r>
                      <w:proofErr w:type="spellStart"/>
                      <w:r w:rsidRPr="00AE59C6">
                        <w:rPr>
                          <w:sz w:val="20"/>
                          <w:szCs w:val="20"/>
                        </w:rPr>
                        <w:t>forniti</w:t>
                      </w:r>
                      <w:proofErr w:type="spellEnd"/>
                      <w:r w:rsidRPr="00AE59C6">
                        <w:rPr>
                          <w:sz w:val="20"/>
                          <w:szCs w:val="20"/>
                        </w:rPr>
                        <w:t xml:space="preserve"> in </w:t>
                      </w:r>
                      <w:proofErr w:type="spellStart"/>
                      <w:r w:rsidRPr="00AE59C6">
                        <w:rPr>
                          <w:sz w:val="20"/>
                          <w:szCs w:val="20"/>
                        </w:rPr>
                        <w:t>buona</w:t>
                      </w:r>
                      <w:proofErr w:type="spellEnd"/>
                      <w:r w:rsidRPr="00AE59C6">
                        <w:rPr>
                          <w:sz w:val="20"/>
                          <w:szCs w:val="20"/>
                        </w:rPr>
                        <w:t xml:space="preserve"> </w:t>
                      </w:r>
                      <w:proofErr w:type="spellStart"/>
                      <w:r w:rsidRPr="00AE59C6">
                        <w:rPr>
                          <w:sz w:val="20"/>
                          <w:szCs w:val="20"/>
                        </w:rPr>
                        <w:t>fede</w:t>
                      </w:r>
                      <w:proofErr w:type="spellEnd"/>
                      <w:r w:rsidRPr="00AE59C6">
                        <w:rPr>
                          <w:sz w:val="20"/>
                          <w:szCs w:val="20"/>
                        </w:rPr>
                        <w:t xml:space="preserve"> ma </w:t>
                      </w:r>
                      <w:proofErr w:type="spellStart"/>
                      <w:r w:rsidRPr="00AE59C6">
                        <w:rPr>
                          <w:sz w:val="20"/>
                          <w:szCs w:val="20"/>
                        </w:rPr>
                        <w:t>esclusivamente</w:t>
                      </w:r>
                      <w:proofErr w:type="spellEnd"/>
                      <w:r w:rsidRPr="00AE59C6">
                        <w:rPr>
                          <w:sz w:val="20"/>
                          <w:szCs w:val="20"/>
                        </w:rPr>
                        <w:t xml:space="preserve"> in </w:t>
                      </w:r>
                      <w:proofErr w:type="spellStart"/>
                      <w:r w:rsidRPr="00AE59C6">
                        <w:rPr>
                          <w:sz w:val="20"/>
                          <w:szCs w:val="20"/>
                        </w:rPr>
                        <w:t>funzione</w:t>
                      </w:r>
                      <w:proofErr w:type="spellEnd"/>
                      <w:r w:rsidRPr="00AE59C6">
                        <w:rPr>
                          <w:sz w:val="20"/>
                          <w:szCs w:val="20"/>
                        </w:rPr>
                        <w:t xml:space="preserve"> </w:t>
                      </w:r>
                      <w:proofErr w:type="gramStart"/>
                      <w:r w:rsidRPr="00AE59C6">
                        <w:rPr>
                          <w:sz w:val="20"/>
                          <w:szCs w:val="20"/>
                        </w:rPr>
                        <w:t>del</w:t>
                      </w:r>
                      <w:proofErr w:type="gramEnd"/>
                      <w:r w:rsidRPr="00AE59C6">
                        <w:rPr>
                          <w:sz w:val="20"/>
                          <w:szCs w:val="20"/>
                        </w:rPr>
                        <w:t xml:space="preserve"> </w:t>
                      </w:r>
                      <w:proofErr w:type="spellStart"/>
                      <w:r w:rsidRPr="00AE59C6">
                        <w:rPr>
                          <w:sz w:val="20"/>
                          <w:szCs w:val="20"/>
                        </w:rPr>
                        <w:t>fatto</w:t>
                      </w:r>
                      <w:proofErr w:type="spellEnd"/>
                      <w:r w:rsidRPr="00AE59C6">
                        <w:rPr>
                          <w:sz w:val="20"/>
                          <w:szCs w:val="20"/>
                        </w:rPr>
                        <w:t xml:space="preserve"> </w:t>
                      </w:r>
                      <w:proofErr w:type="spellStart"/>
                      <w:r w:rsidRPr="00AE59C6">
                        <w:rPr>
                          <w:sz w:val="20"/>
                          <w:szCs w:val="20"/>
                        </w:rPr>
                        <w:t>che</w:t>
                      </w:r>
                      <w:proofErr w:type="spellEnd"/>
                      <w:r w:rsidRPr="00AE59C6">
                        <w:rPr>
                          <w:sz w:val="20"/>
                          <w:szCs w:val="20"/>
                        </w:rPr>
                        <w:t xml:space="preserve"> </w:t>
                      </w:r>
                      <w:proofErr w:type="spellStart"/>
                      <w:r w:rsidRPr="00AE59C6">
                        <w:rPr>
                          <w:sz w:val="20"/>
                          <w:szCs w:val="20"/>
                        </w:rPr>
                        <w:t>il</w:t>
                      </w:r>
                      <w:proofErr w:type="spellEnd"/>
                      <w:r w:rsidRPr="00AE59C6">
                        <w:rPr>
                          <w:sz w:val="20"/>
                          <w:szCs w:val="20"/>
                        </w:rPr>
                        <w:t xml:space="preserve"> </w:t>
                      </w:r>
                      <w:proofErr w:type="spellStart"/>
                      <w:r w:rsidRPr="00AE59C6">
                        <w:rPr>
                          <w:sz w:val="20"/>
                          <w:szCs w:val="20"/>
                        </w:rPr>
                        <w:t>lettore</w:t>
                      </w:r>
                      <w:proofErr w:type="spellEnd"/>
                      <w:r w:rsidRPr="00AE59C6">
                        <w:rPr>
                          <w:sz w:val="20"/>
                          <w:szCs w:val="20"/>
                        </w:rPr>
                        <w:t xml:space="preserve"> </w:t>
                      </w:r>
                      <w:proofErr w:type="spellStart"/>
                      <w:r w:rsidRPr="00AE59C6">
                        <w:rPr>
                          <w:sz w:val="20"/>
                          <w:szCs w:val="20"/>
                        </w:rPr>
                        <w:t>sarà</w:t>
                      </w:r>
                      <w:proofErr w:type="spellEnd"/>
                      <w:r w:rsidRPr="00AE59C6">
                        <w:rPr>
                          <w:sz w:val="20"/>
                          <w:szCs w:val="20"/>
                        </w:rPr>
                        <w:t xml:space="preserve"> ritenuto </w:t>
                      </w:r>
                      <w:proofErr w:type="spellStart"/>
                      <w:r w:rsidRPr="00AE59C6">
                        <w:rPr>
                          <w:sz w:val="20"/>
                          <w:szCs w:val="20"/>
                        </w:rPr>
                        <w:t>responsabile</w:t>
                      </w:r>
                      <w:proofErr w:type="spellEnd"/>
                      <w:r w:rsidRPr="00AE59C6">
                        <w:rPr>
                          <w:sz w:val="20"/>
                          <w:szCs w:val="20"/>
                        </w:rPr>
                        <w:t xml:space="preserve"> di </w:t>
                      </w:r>
                      <w:proofErr w:type="spellStart"/>
                      <w:r w:rsidRPr="00AE59C6">
                        <w:rPr>
                          <w:sz w:val="20"/>
                          <w:szCs w:val="20"/>
                        </w:rPr>
                        <w:t>eventuali</w:t>
                      </w:r>
                      <w:proofErr w:type="spellEnd"/>
                      <w:r w:rsidRPr="00AE59C6">
                        <w:rPr>
                          <w:sz w:val="20"/>
                          <w:szCs w:val="20"/>
                        </w:rPr>
                        <w:t xml:space="preserve"> </w:t>
                      </w:r>
                      <w:proofErr w:type="spellStart"/>
                      <w:r w:rsidRPr="00AE59C6">
                        <w:rPr>
                          <w:sz w:val="20"/>
                          <w:szCs w:val="20"/>
                        </w:rPr>
                        <w:t>valutazioni</w:t>
                      </w:r>
                      <w:proofErr w:type="spellEnd"/>
                      <w:r w:rsidRPr="00AE59C6">
                        <w:rPr>
                          <w:sz w:val="20"/>
                          <w:szCs w:val="20"/>
                        </w:rPr>
                        <w:t xml:space="preserve"> </w:t>
                      </w:r>
                      <w:proofErr w:type="spellStart"/>
                      <w:r w:rsidRPr="00AE59C6">
                        <w:rPr>
                          <w:sz w:val="20"/>
                          <w:szCs w:val="20"/>
                        </w:rPr>
                        <w:t>sulle</w:t>
                      </w:r>
                      <w:proofErr w:type="spellEnd"/>
                      <w:r w:rsidRPr="00AE59C6">
                        <w:rPr>
                          <w:sz w:val="20"/>
                          <w:szCs w:val="20"/>
                        </w:rPr>
                        <w:t xml:space="preserve"> </w:t>
                      </w:r>
                      <w:proofErr w:type="spellStart"/>
                      <w:r w:rsidRPr="00AE59C6">
                        <w:rPr>
                          <w:sz w:val="20"/>
                          <w:szCs w:val="20"/>
                        </w:rPr>
                        <w:t>questioni</w:t>
                      </w:r>
                      <w:proofErr w:type="spellEnd"/>
                      <w:r w:rsidRPr="00AE59C6">
                        <w:rPr>
                          <w:sz w:val="20"/>
                          <w:szCs w:val="20"/>
                        </w:rPr>
                        <w:t xml:space="preserve"> qui </w:t>
                      </w:r>
                      <w:proofErr w:type="spellStart"/>
                      <w:r w:rsidRPr="00AE59C6">
                        <w:rPr>
                          <w:sz w:val="20"/>
                          <w:szCs w:val="20"/>
                        </w:rPr>
                        <w:t>trattate</w:t>
                      </w:r>
                      <w:proofErr w:type="spellEnd"/>
                      <w:r w:rsidRPr="00AE59C6">
                        <w:rPr>
                          <w:sz w:val="20"/>
                          <w:szCs w:val="20"/>
                        </w:rPr>
                        <w:t xml:space="preserve"> e </w:t>
                      </w:r>
                      <w:proofErr w:type="spellStart"/>
                      <w:r w:rsidRPr="00AE59C6">
                        <w:rPr>
                          <w:sz w:val="20"/>
                          <w:szCs w:val="20"/>
                        </w:rPr>
                        <w:t>dovrà</w:t>
                      </w:r>
                      <w:proofErr w:type="spellEnd"/>
                      <w:r w:rsidRPr="00AE59C6">
                        <w:rPr>
                          <w:sz w:val="20"/>
                          <w:szCs w:val="20"/>
                        </w:rPr>
                        <w:t xml:space="preserve"> </w:t>
                      </w:r>
                      <w:proofErr w:type="spellStart"/>
                      <w:r w:rsidRPr="00AE59C6">
                        <w:rPr>
                          <w:sz w:val="20"/>
                          <w:szCs w:val="20"/>
                        </w:rPr>
                        <w:t>verificare</w:t>
                      </w:r>
                      <w:proofErr w:type="spellEnd"/>
                      <w:r w:rsidRPr="00AE59C6">
                        <w:rPr>
                          <w:sz w:val="20"/>
                          <w:szCs w:val="20"/>
                        </w:rPr>
                        <w:t xml:space="preserve"> </w:t>
                      </w:r>
                      <w:proofErr w:type="spellStart"/>
                      <w:r w:rsidRPr="00AE59C6">
                        <w:rPr>
                          <w:sz w:val="20"/>
                          <w:szCs w:val="20"/>
                        </w:rPr>
                        <w:t>tutte</w:t>
                      </w:r>
                      <w:proofErr w:type="spellEnd"/>
                      <w:r w:rsidRPr="00AE59C6">
                        <w:rPr>
                          <w:sz w:val="20"/>
                          <w:szCs w:val="20"/>
                        </w:rPr>
                        <w:t xml:space="preserve"> le </w:t>
                      </w:r>
                      <w:proofErr w:type="spellStart"/>
                      <w:r w:rsidRPr="00AE59C6">
                        <w:rPr>
                          <w:sz w:val="20"/>
                          <w:szCs w:val="20"/>
                        </w:rPr>
                        <w:t>principali</w:t>
                      </w:r>
                      <w:proofErr w:type="spellEnd"/>
                      <w:r w:rsidRPr="00AE59C6">
                        <w:rPr>
                          <w:sz w:val="20"/>
                          <w:szCs w:val="20"/>
                        </w:rPr>
                        <w:t xml:space="preserve"> </w:t>
                      </w:r>
                      <w:proofErr w:type="spellStart"/>
                      <w:r w:rsidRPr="00AE59C6">
                        <w:rPr>
                          <w:sz w:val="20"/>
                          <w:szCs w:val="20"/>
                        </w:rPr>
                        <w:t>osservazioni</w:t>
                      </w:r>
                      <w:proofErr w:type="spellEnd"/>
                      <w:r w:rsidRPr="00AE59C6">
                        <w:rPr>
                          <w:sz w:val="20"/>
                          <w:szCs w:val="20"/>
                        </w:rPr>
                        <w:t xml:space="preserve">, </w:t>
                      </w:r>
                      <w:proofErr w:type="spellStart"/>
                      <w:r w:rsidRPr="00AE59C6">
                        <w:rPr>
                          <w:sz w:val="20"/>
                          <w:szCs w:val="20"/>
                        </w:rPr>
                        <w:t>dichiarazioni</w:t>
                      </w:r>
                      <w:proofErr w:type="spellEnd"/>
                      <w:r w:rsidRPr="00AE59C6">
                        <w:rPr>
                          <w:sz w:val="20"/>
                          <w:szCs w:val="20"/>
                        </w:rPr>
                        <w:t xml:space="preserve"> e </w:t>
                      </w:r>
                      <w:proofErr w:type="spellStart"/>
                      <w:r w:rsidRPr="00AE59C6">
                        <w:rPr>
                          <w:sz w:val="20"/>
                          <w:szCs w:val="20"/>
                        </w:rPr>
                        <w:t>informazioni</w:t>
                      </w:r>
                      <w:proofErr w:type="spellEnd"/>
                      <w:r w:rsidRPr="00AE59C6">
                        <w:rPr>
                          <w:sz w:val="20"/>
                          <w:szCs w:val="20"/>
                        </w:rPr>
                        <w:t xml:space="preserve">. Né lo </w:t>
                      </w:r>
                      <w:proofErr w:type="spellStart"/>
                      <w:r w:rsidRPr="00AE59C6">
                        <w:rPr>
                          <w:sz w:val="20"/>
                          <w:szCs w:val="20"/>
                        </w:rPr>
                        <w:t>Stato</w:t>
                      </w:r>
                      <w:proofErr w:type="spellEnd"/>
                      <w:r w:rsidRPr="00AE59C6">
                        <w:rPr>
                          <w:sz w:val="20"/>
                          <w:szCs w:val="20"/>
                        </w:rPr>
                        <w:t xml:space="preserve"> </w:t>
                      </w:r>
                      <w:proofErr w:type="gramStart"/>
                      <w:r w:rsidRPr="00AE59C6">
                        <w:rPr>
                          <w:sz w:val="20"/>
                          <w:szCs w:val="20"/>
                        </w:rPr>
                        <w:t>del</w:t>
                      </w:r>
                      <w:proofErr w:type="gramEnd"/>
                      <w:r w:rsidRPr="00AE59C6">
                        <w:rPr>
                          <w:sz w:val="20"/>
                          <w:szCs w:val="20"/>
                        </w:rPr>
                        <w:t xml:space="preserve"> Western Australia ("lo </w:t>
                      </w:r>
                      <w:proofErr w:type="spellStart"/>
                      <w:r w:rsidRPr="00AE59C6">
                        <w:rPr>
                          <w:sz w:val="20"/>
                          <w:szCs w:val="20"/>
                        </w:rPr>
                        <w:t>Stato</w:t>
                      </w:r>
                      <w:proofErr w:type="spellEnd"/>
                      <w:r w:rsidRPr="00AE59C6">
                        <w:rPr>
                          <w:sz w:val="20"/>
                          <w:szCs w:val="20"/>
                        </w:rPr>
                        <w:t xml:space="preserve">") né </w:t>
                      </w:r>
                      <w:proofErr w:type="spellStart"/>
                      <w:r w:rsidRPr="00AE59C6">
                        <w:rPr>
                          <w:sz w:val="20"/>
                          <w:szCs w:val="20"/>
                        </w:rPr>
                        <w:t>alcun</w:t>
                      </w:r>
                      <w:proofErr w:type="spellEnd"/>
                      <w:r w:rsidRPr="00AE59C6">
                        <w:rPr>
                          <w:sz w:val="20"/>
                          <w:szCs w:val="20"/>
                        </w:rPr>
                        <w:t xml:space="preserve"> </w:t>
                      </w:r>
                      <w:proofErr w:type="spellStart"/>
                      <w:r w:rsidRPr="00AE59C6">
                        <w:rPr>
                          <w:sz w:val="20"/>
                          <w:szCs w:val="20"/>
                        </w:rPr>
                        <w:t>ente</w:t>
                      </w:r>
                      <w:proofErr w:type="spellEnd"/>
                      <w:r w:rsidRPr="00AE59C6">
                        <w:rPr>
                          <w:sz w:val="20"/>
                          <w:szCs w:val="20"/>
                        </w:rPr>
                        <w:t xml:space="preserve"> o </w:t>
                      </w:r>
                      <w:proofErr w:type="spellStart"/>
                      <w:r w:rsidRPr="00AE59C6">
                        <w:rPr>
                          <w:sz w:val="20"/>
                          <w:szCs w:val="20"/>
                        </w:rPr>
                        <w:t>agenzia</w:t>
                      </w:r>
                      <w:proofErr w:type="spellEnd"/>
                      <w:r w:rsidRPr="00AE59C6">
                        <w:rPr>
                          <w:sz w:val="20"/>
                          <w:szCs w:val="20"/>
                        </w:rPr>
                        <w:t xml:space="preserve"> </w:t>
                      </w:r>
                      <w:proofErr w:type="spellStart"/>
                      <w:r w:rsidRPr="00AE59C6">
                        <w:rPr>
                          <w:sz w:val="20"/>
                          <w:szCs w:val="20"/>
                        </w:rPr>
                        <w:t>governativa</w:t>
                      </w:r>
                      <w:proofErr w:type="spellEnd"/>
                      <w:r w:rsidRPr="00AE59C6">
                        <w:rPr>
                          <w:sz w:val="20"/>
                          <w:szCs w:val="20"/>
                        </w:rPr>
                        <w:t xml:space="preserve"> </w:t>
                      </w:r>
                      <w:proofErr w:type="spellStart"/>
                      <w:r w:rsidRPr="00AE59C6">
                        <w:rPr>
                          <w:sz w:val="20"/>
                          <w:szCs w:val="20"/>
                        </w:rPr>
                        <w:t>saranno</w:t>
                      </w:r>
                      <w:proofErr w:type="spellEnd"/>
                      <w:r w:rsidRPr="00AE59C6">
                        <w:rPr>
                          <w:sz w:val="20"/>
                          <w:szCs w:val="20"/>
                        </w:rPr>
                        <w:t xml:space="preserve"> </w:t>
                      </w:r>
                      <w:proofErr w:type="spellStart"/>
                      <w:r w:rsidRPr="00AE59C6">
                        <w:rPr>
                          <w:sz w:val="20"/>
                          <w:szCs w:val="20"/>
                        </w:rPr>
                        <w:t>ritenuti</w:t>
                      </w:r>
                      <w:proofErr w:type="spellEnd"/>
                      <w:r w:rsidRPr="00AE59C6">
                        <w:rPr>
                          <w:sz w:val="20"/>
                          <w:szCs w:val="20"/>
                        </w:rPr>
                        <w:t xml:space="preserve"> </w:t>
                      </w:r>
                      <w:proofErr w:type="spellStart"/>
                      <w:r w:rsidRPr="00AE59C6">
                        <w:rPr>
                          <w:sz w:val="20"/>
                          <w:szCs w:val="20"/>
                        </w:rPr>
                        <w:t>responsabili</w:t>
                      </w:r>
                      <w:proofErr w:type="spellEnd"/>
                      <w:r w:rsidRPr="00AE59C6">
                        <w:rPr>
                          <w:sz w:val="20"/>
                          <w:szCs w:val="20"/>
                        </w:rPr>
                        <w:t xml:space="preserve"> di </w:t>
                      </w:r>
                      <w:proofErr w:type="spellStart"/>
                      <w:r w:rsidRPr="00AE59C6">
                        <w:rPr>
                          <w:sz w:val="20"/>
                          <w:szCs w:val="20"/>
                        </w:rPr>
                        <w:t>eventuali</w:t>
                      </w:r>
                      <w:proofErr w:type="spellEnd"/>
                      <w:r w:rsidRPr="00AE59C6">
                        <w:rPr>
                          <w:sz w:val="20"/>
                          <w:szCs w:val="20"/>
                        </w:rPr>
                        <w:t xml:space="preserve"> </w:t>
                      </w:r>
                      <w:proofErr w:type="spellStart"/>
                      <w:r w:rsidRPr="00AE59C6">
                        <w:rPr>
                          <w:sz w:val="20"/>
                          <w:szCs w:val="20"/>
                        </w:rPr>
                        <w:t>perdite</w:t>
                      </w:r>
                      <w:proofErr w:type="spellEnd"/>
                      <w:r w:rsidRPr="00AE59C6">
                        <w:rPr>
                          <w:sz w:val="20"/>
                          <w:szCs w:val="20"/>
                        </w:rPr>
                        <w:t xml:space="preserve"> o </w:t>
                      </w:r>
                      <w:proofErr w:type="spellStart"/>
                      <w:r w:rsidRPr="00AE59C6">
                        <w:rPr>
                          <w:sz w:val="20"/>
                          <w:szCs w:val="20"/>
                        </w:rPr>
                        <w:t>danni</w:t>
                      </w:r>
                      <w:proofErr w:type="spellEnd"/>
                      <w:r w:rsidRPr="00AE59C6">
                        <w:rPr>
                          <w:sz w:val="20"/>
                          <w:szCs w:val="20"/>
                        </w:rPr>
                        <w:t xml:space="preserve">, a </w:t>
                      </w:r>
                      <w:proofErr w:type="spellStart"/>
                      <w:r w:rsidRPr="00AE59C6">
                        <w:rPr>
                          <w:sz w:val="20"/>
                          <w:szCs w:val="20"/>
                        </w:rPr>
                        <w:t>qualsiasi</w:t>
                      </w:r>
                      <w:proofErr w:type="spellEnd"/>
                      <w:r w:rsidRPr="00AE59C6">
                        <w:rPr>
                          <w:sz w:val="20"/>
                          <w:szCs w:val="20"/>
                        </w:rPr>
                        <w:t xml:space="preserve"> </w:t>
                      </w:r>
                      <w:proofErr w:type="spellStart"/>
                      <w:r w:rsidRPr="00AE59C6">
                        <w:rPr>
                          <w:sz w:val="20"/>
                          <w:szCs w:val="20"/>
                        </w:rPr>
                        <w:t>titolo</w:t>
                      </w:r>
                      <w:proofErr w:type="spellEnd"/>
                      <w:r w:rsidRPr="00AE59C6">
                        <w:rPr>
                          <w:sz w:val="20"/>
                          <w:szCs w:val="20"/>
                        </w:rPr>
                        <w:t xml:space="preserve">, </w:t>
                      </w:r>
                      <w:proofErr w:type="spellStart"/>
                      <w:r w:rsidRPr="00AE59C6">
                        <w:rPr>
                          <w:sz w:val="20"/>
                          <w:szCs w:val="20"/>
                        </w:rPr>
                        <w:t>causati</w:t>
                      </w:r>
                      <w:proofErr w:type="spellEnd"/>
                      <w:r w:rsidRPr="00AE59C6">
                        <w:rPr>
                          <w:sz w:val="20"/>
                          <w:szCs w:val="20"/>
                        </w:rPr>
                        <w:t xml:space="preserve"> e </w:t>
                      </w:r>
                      <w:proofErr w:type="spellStart"/>
                      <w:r w:rsidRPr="00AE59C6">
                        <w:rPr>
                          <w:sz w:val="20"/>
                          <w:szCs w:val="20"/>
                        </w:rPr>
                        <w:t>dovuti</w:t>
                      </w:r>
                      <w:proofErr w:type="spellEnd"/>
                      <w:r w:rsidRPr="00AE59C6">
                        <w:rPr>
                          <w:sz w:val="20"/>
                          <w:szCs w:val="20"/>
                        </w:rPr>
                        <w:t xml:space="preserve"> o non </w:t>
                      </w:r>
                      <w:proofErr w:type="spellStart"/>
                      <w:r w:rsidRPr="00AE59C6">
                        <w:rPr>
                          <w:sz w:val="20"/>
                          <w:szCs w:val="20"/>
                        </w:rPr>
                        <w:t>dovuti</w:t>
                      </w:r>
                      <w:proofErr w:type="spellEnd"/>
                      <w:r w:rsidRPr="00AE59C6">
                        <w:rPr>
                          <w:sz w:val="20"/>
                          <w:szCs w:val="20"/>
                        </w:rPr>
                        <w:t xml:space="preserve"> a </w:t>
                      </w:r>
                      <w:proofErr w:type="spellStart"/>
                      <w:r w:rsidRPr="00AE59C6">
                        <w:rPr>
                          <w:sz w:val="20"/>
                          <w:szCs w:val="20"/>
                        </w:rPr>
                        <w:t>negligenza</w:t>
                      </w:r>
                      <w:proofErr w:type="spellEnd"/>
                      <w:r w:rsidRPr="00AE59C6">
                        <w:rPr>
                          <w:sz w:val="20"/>
                          <w:szCs w:val="20"/>
                        </w:rPr>
                        <w:t xml:space="preserve"> </w:t>
                      </w:r>
                      <w:proofErr w:type="spellStart"/>
                      <w:r w:rsidRPr="00AE59C6">
                        <w:rPr>
                          <w:sz w:val="20"/>
                          <w:szCs w:val="20"/>
                        </w:rPr>
                        <w:t>derivante</w:t>
                      </w:r>
                      <w:proofErr w:type="spellEnd"/>
                      <w:r w:rsidRPr="00AE59C6">
                        <w:rPr>
                          <w:sz w:val="20"/>
                          <w:szCs w:val="20"/>
                        </w:rPr>
                        <w:t xml:space="preserve"> da </w:t>
                      </w:r>
                      <w:proofErr w:type="spellStart"/>
                      <w:r w:rsidRPr="00AE59C6">
                        <w:rPr>
                          <w:sz w:val="20"/>
                          <w:szCs w:val="20"/>
                        </w:rPr>
                        <w:t>uso</w:t>
                      </w:r>
                      <w:proofErr w:type="spellEnd"/>
                      <w:r w:rsidRPr="00AE59C6">
                        <w:rPr>
                          <w:sz w:val="20"/>
                          <w:szCs w:val="20"/>
                        </w:rPr>
                        <w:t xml:space="preserve"> o </w:t>
                      </w:r>
                      <w:proofErr w:type="spellStart"/>
                      <w:r w:rsidRPr="00AE59C6">
                        <w:rPr>
                          <w:sz w:val="20"/>
                          <w:szCs w:val="20"/>
                        </w:rPr>
                        <w:t>fiducia</w:t>
                      </w:r>
                      <w:proofErr w:type="spellEnd"/>
                      <w:r w:rsidRPr="00AE59C6">
                        <w:rPr>
                          <w:sz w:val="20"/>
                          <w:szCs w:val="20"/>
                        </w:rPr>
                        <w:t xml:space="preserve"> </w:t>
                      </w:r>
                      <w:proofErr w:type="spellStart"/>
                      <w:r w:rsidRPr="00AE59C6">
                        <w:rPr>
                          <w:sz w:val="20"/>
                          <w:szCs w:val="20"/>
                        </w:rPr>
                        <w:t>su</w:t>
                      </w:r>
                      <w:proofErr w:type="spellEnd"/>
                      <w:r w:rsidRPr="00AE59C6">
                        <w:rPr>
                          <w:sz w:val="20"/>
                          <w:szCs w:val="20"/>
                        </w:rPr>
                        <w:t xml:space="preserve"> </w:t>
                      </w:r>
                      <w:proofErr w:type="spellStart"/>
                      <w:r w:rsidRPr="00AE59C6">
                        <w:rPr>
                          <w:sz w:val="20"/>
                          <w:szCs w:val="20"/>
                        </w:rPr>
                        <w:t>informazioni</w:t>
                      </w:r>
                      <w:proofErr w:type="spellEnd"/>
                      <w:r w:rsidRPr="00AE59C6">
                        <w:rPr>
                          <w:sz w:val="20"/>
                          <w:szCs w:val="20"/>
                        </w:rPr>
                        <w:t xml:space="preserve"> o </w:t>
                      </w:r>
                      <w:proofErr w:type="spellStart"/>
                      <w:r w:rsidRPr="00AE59C6">
                        <w:rPr>
                          <w:sz w:val="20"/>
                          <w:szCs w:val="20"/>
                        </w:rPr>
                        <w:t>consig</w:t>
                      </w:r>
                      <w:r>
                        <w:rPr>
                          <w:sz w:val="20"/>
                          <w:szCs w:val="20"/>
                        </w:rPr>
                        <w:t>li</w:t>
                      </w:r>
                      <w:proofErr w:type="spellEnd"/>
                      <w:r>
                        <w:rPr>
                          <w:sz w:val="20"/>
                          <w:szCs w:val="20"/>
                        </w:rPr>
                        <w:t xml:space="preserve"> </w:t>
                      </w:r>
                      <w:proofErr w:type="spellStart"/>
                      <w:r>
                        <w:rPr>
                          <w:sz w:val="20"/>
                          <w:szCs w:val="20"/>
                        </w:rPr>
                        <w:t>contenuti</w:t>
                      </w:r>
                      <w:proofErr w:type="spellEnd"/>
                      <w:r>
                        <w:rPr>
                          <w:sz w:val="20"/>
                          <w:szCs w:val="20"/>
                        </w:rPr>
                        <w:t xml:space="preserve"> </w:t>
                      </w:r>
                      <w:proofErr w:type="spellStart"/>
                      <w:r>
                        <w:rPr>
                          <w:sz w:val="20"/>
                          <w:szCs w:val="20"/>
                        </w:rPr>
                        <w:t>nelle</w:t>
                      </w:r>
                      <w:proofErr w:type="spellEnd"/>
                      <w:r>
                        <w:rPr>
                          <w:sz w:val="20"/>
                          <w:szCs w:val="20"/>
                        </w:rPr>
                        <w:t xml:space="preserve"> </w:t>
                      </w:r>
                      <w:proofErr w:type="spellStart"/>
                      <w:r>
                        <w:rPr>
                          <w:sz w:val="20"/>
                          <w:szCs w:val="20"/>
                        </w:rPr>
                        <w:t>linee</w:t>
                      </w:r>
                      <w:proofErr w:type="spellEnd"/>
                      <w:r>
                        <w:rPr>
                          <w:sz w:val="20"/>
                          <w:szCs w:val="20"/>
                        </w:rPr>
                        <w:t xml:space="preserve"> </w:t>
                      </w:r>
                      <w:proofErr w:type="spellStart"/>
                      <w:r>
                        <w:rPr>
                          <w:sz w:val="20"/>
                          <w:szCs w:val="20"/>
                        </w:rPr>
                        <w:t>guida</w:t>
                      </w:r>
                      <w:proofErr w:type="spellEnd"/>
                      <w:r>
                        <w:rPr>
                          <w:sz w:val="20"/>
                          <w:szCs w:val="20"/>
                        </w:rPr>
                        <w:t>.</w:t>
                      </w: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54799A">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9C6" w:rsidRDefault="00AE59C6">
      <w:r>
        <w:separator/>
      </w:r>
    </w:p>
  </w:endnote>
  <w:endnote w:type="continuationSeparator" w:id="0">
    <w:p w:rsidR="00AE59C6" w:rsidRDefault="00AE5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w:t>
    </w:r>
    <w:r w:rsidR="006E5272">
      <w:t>lic Advocate Information Sheet –</w:t>
    </w:r>
    <w:r w:rsidR="00C64E8B">
      <w:t xml:space="preserve"> </w:t>
    </w:r>
    <w:r w:rsidR="007F3632">
      <w:t>10</w:t>
    </w:r>
    <w:r w:rsidR="00C64E8B">
      <w:t>.</w:t>
    </w:r>
    <w:r w:rsidR="007F3632">
      <w:t xml:space="preserve"> Planning for the future</w:t>
    </w:r>
    <w:r w:rsidR="006E5272">
      <w:t xml:space="preserve"> (translated into Italian)</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0F0B21">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0F0B21">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9C6" w:rsidRDefault="00AE59C6">
      <w:r>
        <w:separator/>
      </w:r>
    </w:p>
  </w:footnote>
  <w:footnote w:type="continuationSeparator" w:id="0">
    <w:p w:rsidR="00AE59C6" w:rsidRDefault="00AE5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NOKPVa0Dbw7S+7JNFt0p2ZFucFtWVRSMVNRZoxpSGZe+YWKNfRXMFahYK/bFM54EfFuyettC9I5Yjf025x5eNA==" w:salt="1dwT5HQVLyVe5EE+ZP3t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9C6"/>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0B21"/>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356C"/>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4799A"/>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6FFA"/>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1B44"/>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272"/>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699"/>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3632"/>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46058"/>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35EB"/>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DF7"/>
    <w:rsid w:val="009D1E35"/>
    <w:rsid w:val="009D5013"/>
    <w:rsid w:val="009E2D16"/>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AA9"/>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59C6"/>
    <w:rsid w:val="00AE624E"/>
    <w:rsid w:val="00AE7F34"/>
    <w:rsid w:val="00AF03A0"/>
    <w:rsid w:val="00AF3587"/>
    <w:rsid w:val="00B00366"/>
    <w:rsid w:val="00B00F43"/>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2DDE"/>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4E8B"/>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6FA4"/>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1446"/>
    <w:rsid w:val="00DA172D"/>
    <w:rsid w:val="00DA47B4"/>
    <w:rsid w:val="00DA6450"/>
    <w:rsid w:val="00DA654C"/>
    <w:rsid w:val="00DA7307"/>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D4B02"/>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4BE8A-5D9F-412E-9BCF-C4B404FC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3798</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4413</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2019-12-03T08:55:00Z</dcterms:created>
  <dcterms:modified xsi:type="dcterms:W3CDTF">2019-12-10T06:40:00Z</dcterms:modified>
</cp:coreProperties>
</file>