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0C1" w:rsidRPr="00C0568C" w:rsidRDefault="00CE573F" w:rsidP="00C0568C">
      <w:pPr>
        <w:pStyle w:val="Title"/>
      </w:pPr>
      <w:bookmarkStart w:id="0" w:name="_GoBack"/>
      <w:bookmarkEnd w:id="0"/>
      <w:r>
        <w:t>Role of the Public Advocate as g</w:t>
      </w:r>
      <w:r w:rsidR="00210548">
        <w:t>uardian of last resort with authority to make accommodation decisions</w:t>
      </w:r>
    </w:p>
    <w:p w:rsidR="004F70C1" w:rsidRPr="00BF357C" w:rsidRDefault="004F70C1" w:rsidP="004F70C1">
      <w:pPr>
        <w:rPr>
          <w:rFonts w:cs="Arial"/>
        </w:rPr>
      </w:pPr>
    </w:p>
    <w:p w:rsidR="00210548" w:rsidRDefault="00210548" w:rsidP="00210548">
      <w:pPr>
        <w:rPr>
          <w:rFonts w:cs="Arial"/>
          <w:lang w:val="en-US"/>
        </w:rPr>
      </w:pPr>
      <w:r w:rsidRPr="004B52F3">
        <w:rPr>
          <w:rFonts w:cs="Arial"/>
          <w:lang w:val="en-US"/>
        </w:rPr>
        <w:t xml:space="preserve">The </w:t>
      </w:r>
      <w:r w:rsidRPr="004B52F3">
        <w:rPr>
          <w:rFonts w:cs="Arial"/>
          <w:i/>
          <w:iCs/>
          <w:lang w:val="en-US"/>
        </w:rPr>
        <w:t>Guardianship and Administration Act 1990</w:t>
      </w:r>
      <w:r w:rsidRPr="004B52F3">
        <w:rPr>
          <w:rFonts w:cs="Arial"/>
          <w:lang w:val="en-US"/>
        </w:rPr>
        <w:t xml:space="preserve"> (the Act) recognises that people who are not capable of making reasoned decisions for themselves may need additional support and assistance not only to ensure their quality of life is maintained, but also to protect them from the risk of n</w:t>
      </w:r>
      <w:r>
        <w:rPr>
          <w:rFonts w:cs="Arial"/>
          <w:lang w:val="en-US"/>
        </w:rPr>
        <w:t>eglect, exploitation and abuse.</w:t>
      </w:r>
    </w:p>
    <w:p w:rsidR="00210548" w:rsidRPr="004B52F3" w:rsidRDefault="00210548" w:rsidP="00210548">
      <w:pPr>
        <w:rPr>
          <w:rFonts w:cs="Arial"/>
          <w:lang w:val="en-US"/>
        </w:rPr>
      </w:pPr>
    </w:p>
    <w:p w:rsidR="00210548" w:rsidRDefault="00210548" w:rsidP="005F1174">
      <w:pPr>
        <w:rPr>
          <w:lang w:val="en-US"/>
        </w:rPr>
      </w:pPr>
      <w:r w:rsidRPr="004B52F3">
        <w:rPr>
          <w:lang w:val="en-US"/>
        </w:rPr>
        <w:t>Under the Act, the State Administrative Tribunal (the Tribunal) may appoint a guardian for a person with a decision-making disability. Guardians are substitute decision-makers who make personal, lifestyle</w:t>
      </w:r>
      <w:r>
        <w:rPr>
          <w:lang w:val="en-US"/>
        </w:rPr>
        <w:t xml:space="preserve"> and treatment</w:t>
      </w:r>
      <w:r w:rsidRPr="004B52F3">
        <w:rPr>
          <w:lang w:val="en-US"/>
        </w:rPr>
        <w:t xml:space="preserve"> decisions in the best interests of people who are not capable of making reasoned decisions for themselves due to conditions such as dementia, intellectual disability, mental illness or </w:t>
      </w:r>
      <w:r>
        <w:rPr>
          <w:lang w:val="en-US"/>
        </w:rPr>
        <w:t xml:space="preserve">an </w:t>
      </w:r>
      <w:r w:rsidRPr="004B52F3">
        <w:rPr>
          <w:lang w:val="en-US"/>
        </w:rPr>
        <w:t>acquired brain injury.</w:t>
      </w:r>
    </w:p>
    <w:p w:rsidR="00210548" w:rsidRPr="004B52F3" w:rsidRDefault="00210548" w:rsidP="005F1174">
      <w:pPr>
        <w:rPr>
          <w:lang w:val="en-US"/>
        </w:rPr>
      </w:pPr>
    </w:p>
    <w:p w:rsidR="00210548" w:rsidRDefault="00210548" w:rsidP="005F1174">
      <w:pPr>
        <w:rPr>
          <w:lang w:val="en-US"/>
        </w:rPr>
      </w:pPr>
      <w:r w:rsidRPr="004B52F3">
        <w:rPr>
          <w:lang w:val="en-US"/>
        </w:rPr>
        <w:t xml:space="preserve">The Tribunal can appoint the Public Advocate </w:t>
      </w:r>
      <w:r>
        <w:rPr>
          <w:lang w:val="en-US"/>
        </w:rPr>
        <w:t>as g</w:t>
      </w:r>
      <w:r w:rsidRPr="004B52F3">
        <w:rPr>
          <w:lang w:val="en-US"/>
        </w:rPr>
        <w:t>uardian</w:t>
      </w:r>
      <w:r>
        <w:rPr>
          <w:lang w:val="en-US"/>
        </w:rPr>
        <w:t xml:space="preserve"> of last resort only</w:t>
      </w:r>
      <w:r w:rsidRPr="004B52F3">
        <w:rPr>
          <w:lang w:val="en-US"/>
        </w:rPr>
        <w:t xml:space="preserve"> when </w:t>
      </w:r>
      <w:r>
        <w:rPr>
          <w:lang w:val="en-US"/>
        </w:rPr>
        <w:t>there is no one else suitable,</w:t>
      </w:r>
      <w:r w:rsidRPr="004B52F3">
        <w:rPr>
          <w:lang w:val="en-US"/>
        </w:rPr>
        <w:t xml:space="preserve"> willing</w:t>
      </w:r>
      <w:r>
        <w:rPr>
          <w:lang w:val="en-US"/>
        </w:rPr>
        <w:t xml:space="preserve"> and available</w:t>
      </w:r>
      <w:r w:rsidRPr="004B52F3">
        <w:rPr>
          <w:lang w:val="en-US"/>
        </w:rPr>
        <w:t xml:space="preserve"> to act as the person’s guardian. The decision-making authority of the Public Advocate may be limited to specific areas such as accommodation, treatment or health care (limited order) or it may apply to all areas of the</w:t>
      </w:r>
      <w:r>
        <w:rPr>
          <w:lang w:val="en-US"/>
        </w:rPr>
        <w:t xml:space="preserve"> person’s life (plenary order).</w:t>
      </w:r>
    </w:p>
    <w:p w:rsidR="00210548" w:rsidRPr="004B52F3" w:rsidRDefault="00210548" w:rsidP="005F1174">
      <w:pPr>
        <w:rPr>
          <w:lang w:val="en-US"/>
        </w:rPr>
      </w:pPr>
    </w:p>
    <w:p w:rsidR="0068255C" w:rsidRPr="004B52F3" w:rsidRDefault="00210548" w:rsidP="00210548">
      <w:pPr>
        <w:tabs>
          <w:tab w:val="left" w:pos="3960"/>
        </w:tabs>
        <w:rPr>
          <w:rFonts w:cs="Arial"/>
          <w:lang w:val="en-US"/>
        </w:rPr>
      </w:pPr>
      <w:r>
        <w:rPr>
          <w:rFonts w:cs="Arial"/>
          <w:lang w:val="en-US"/>
        </w:rPr>
        <w:t>When appointed guardian of last r</w:t>
      </w:r>
      <w:r w:rsidRPr="004B52F3">
        <w:rPr>
          <w:rFonts w:cs="Arial"/>
          <w:lang w:val="en-US"/>
        </w:rPr>
        <w:t xml:space="preserve">esort with the authority </w:t>
      </w:r>
      <w:r>
        <w:rPr>
          <w:rFonts w:cs="Arial"/>
          <w:lang w:val="en-US"/>
        </w:rPr>
        <w:t>to make</w:t>
      </w:r>
      <w:r w:rsidRPr="004B52F3">
        <w:rPr>
          <w:rFonts w:cs="Arial"/>
          <w:lang w:val="en-US"/>
        </w:rPr>
        <w:t xml:space="preserve"> </w:t>
      </w:r>
      <w:r w:rsidRPr="004B52F3">
        <w:rPr>
          <w:rFonts w:cs="Arial"/>
          <w:b/>
          <w:bCs/>
          <w:lang w:val="en-US"/>
        </w:rPr>
        <w:t>accommodation decisions</w:t>
      </w:r>
      <w:r w:rsidRPr="004B52F3">
        <w:rPr>
          <w:rFonts w:cs="Arial"/>
          <w:lang w:val="en-US"/>
        </w:rPr>
        <w:t>, the Public Advocate is responsible for making decisions about where or with whom the person lives. The specific tasks the Public Advocate undertakes in the process of decision-making about accommodation are listed below.</w:t>
      </w:r>
    </w:p>
    <w:p w:rsidR="00210548" w:rsidRPr="005F1174" w:rsidRDefault="00210548" w:rsidP="005F1174">
      <w:pPr>
        <w:pStyle w:val="Heading1"/>
      </w:pPr>
      <w:r w:rsidRPr="0068255C">
        <w:t>The Public Advocate as guardian must:</w:t>
      </w:r>
    </w:p>
    <w:p w:rsidR="00210548" w:rsidRPr="005F1174" w:rsidRDefault="00210548" w:rsidP="005F1174">
      <w:pPr>
        <w:pStyle w:val="ListBullet"/>
        <w:rPr>
          <w:lang w:val="en-US"/>
        </w:rPr>
      </w:pPr>
      <w:r w:rsidRPr="008F10C3">
        <w:rPr>
          <w:lang w:val="en-US"/>
        </w:rPr>
        <w:t>ensure that interested parties are advised of the Public Advocate’s accommodation authority and are told about their own responsibilities in relation to seeking consent for accommodation decisions from the Public Advocate</w:t>
      </w:r>
    </w:p>
    <w:p w:rsidR="00AA2174" w:rsidRPr="008F10C3" w:rsidRDefault="00210548" w:rsidP="005F1174">
      <w:pPr>
        <w:pStyle w:val="ListBullet"/>
        <w:rPr>
          <w:lang w:val="en-US"/>
        </w:rPr>
      </w:pPr>
      <w:r w:rsidRPr="008F10C3">
        <w:rPr>
          <w:lang w:val="en-US"/>
        </w:rPr>
        <w:t>gather relevant information and decide where the represented person will live, either on a permanent or temporary basis. This information may be gathered from the person affected, family members, service providers, other government agencies and administrators, or attorneys where appropriate.</w:t>
      </w:r>
    </w:p>
    <w:p w:rsidR="00151737" w:rsidRPr="008F10C3" w:rsidRDefault="00151737" w:rsidP="004F70C1">
      <w:pPr>
        <w:rPr>
          <w:rFonts w:cs="Arial"/>
        </w:rPr>
      </w:pPr>
    </w:p>
    <w:p w:rsidR="00C0568C" w:rsidRDefault="00C0568C" w:rsidP="00C0568C">
      <w:pPr>
        <w:sectPr w:rsidR="00C0568C" w:rsidSect="00014538">
          <w:headerReference w:type="default" r:id="rId7"/>
          <w:footerReference w:type="default" r:id="rId8"/>
          <w:pgSz w:w="11906" w:h="16838"/>
          <w:pgMar w:top="1124" w:right="1021" w:bottom="1135" w:left="1021" w:header="0" w:footer="181" w:gutter="0"/>
          <w:cols w:space="708"/>
          <w:docGrid w:linePitch="360"/>
        </w:sectPr>
      </w:pPr>
    </w:p>
    <w:p w:rsidR="00210548" w:rsidRPr="0068255C" w:rsidRDefault="00210548" w:rsidP="005F1174">
      <w:pPr>
        <w:pStyle w:val="Heading1"/>
      </w:pPr>
      <w:r w:rsidRPr="0068255C">
        <w:lastRenderedPageBreak/>
        <w:t>The Public Advocate as guardian may also:</w:t>
      </w:r>
    </w:p>
    <w:p w:rsidR="00210548" w:rsidRPr="005F1174" w:rsidRDefault="00210548" w:rsidP="005F1174">
      <w:pPr>
        <w:pStyle w:val="ListBullet"/>
        <w:rPr>
          <w:lang w:val="en-US"/>
        </w:rPr>
      </w:pPr>
      <w:r w:rsidRPr="004B52F3">
        <w:rPr>
          <w:lang w:val="en-US"/>
        </w:rPr>
        <w:t>seek advice from community-based services to review and vary their management and support strategies, to maintain the person in their own hom</w:t>
      </w:r>
      <w:r>
        <w:rPr>
          <w:lang w:val="en-US"/>
        </w:rPr>
        <w:t>e</w:t>
      </w:r>
    </w:p>
    <w:p w:rsidR="00210548" w:rsidRPr="005F1174" w:rsidRDefault="00210548" w:rsidP="005F1174">
      <w:pPr>
        <w:pStyle w:val="ListBullet"/>
        <w:rPr>
          <w:lang w:val="en-US"/>
        </w:rPr>
      </w:pPr>
      <w:r w:rsidRPr="004B52F3">
        <w:rPr>
          <w:lang w:val="en-US"/>
        </w:rPr>
        <w:t>seek assistance from agencies to develop appropriate strategies to maintain the person in accommodation cons</w:t>
      </w:r>
      <w:r>
        <w:rPr>
          <w:lang w:val="en-US"/>
        </w:rPr>
        <w:t>ented to by the Public Advocate</w:t>
      </w:r>
    </w:p>
    <w:p w:rsidR="00210548" w:rsidRPr="005F1174" w:rsidRDefault="00210548" w:rsidP="005F1174">
      <w:pPr>
        <w:pStyle w:val="ListBullet"/>
        <w:rPr>
          <w:lang w:val="en-US"/>
        </w:rPr>
      </w:pPr>
      <w:r w:rsidRPr="004B52F3">
        <w:rPr>
          <w:lang w:val="en-US"/>
        </w:rPr>
        <w:t xml:space="preserve">attend case conferences and other meetings </w:t>
      </w:r>
      <w:r>
        <w:rPr>
          <w:lang w:val="en-US"/>
        </w:rPr>
        <w:t>to discuss accommodation issues</w:t>
      </w:r>
    </w:p>
    <w:p w:rsidR="00210548" w:rsidRPr="005F1174" w:rsidRDefault="00210548" w:rsidP="005F1174">
      <w:pPr>
        <w:pStyle w:val="ListBullet"/>
        <w:rPr>
          <w:lang w:val="en-US"/>
        </w:rPr>
      </w:pPr>
      <w:r w:rsidRPr="004B52F3">
        <w:rPr>
          <w:lang w:val="en-US"/>
        </w:rPr>
        <w:t>seek access through relevant funding bodies for more appropriate accommoda</w:t>
      </w:r>
      <w:r>
        <w:rPr>
          <w:lang w:val="en-US"/>
        </w:rPr>
        <w:t>tion and support for the person</w:t>
      </w:r>
    </w:p>
    <w:p w:rsidR="00210548" w:rsidRPr="005F1174" w:rsidRDefault="00210548" w:rsidP="005F1174">
      <w:pPr>
        <w:pStyle w:val="ListBullet"/>
        <w:rPr>
          <w:lang w:val="en-US"/>
        </w:rPr>
      </w:pPr>
      <w:r w:rsidRPr="004B52F3">
        <w:rPr>
          <w:lang w:val="en-US"/>
        </w:rPr>
        <w:t>advocate for other accommodation options, to avoid the person being placed</w:t>
      </w:r>
      <w:r>
        <w:rPr>
          <w:lang w:val="en-US"/>
        </w:rPr>
        <w:t xml:space="preserve"> in poor standard accommodation</w:t>
      </w:r>
    </w:p>
    <w:p w:rsidR="00210548" w:rsidRPr="005F1174" w:rsidRDefault="00210548" w:rsidP="005F1174">
      <w:pPr>
        <w:pStyle w:val="ListBullet"/>
        <w:rPr>
          <w:lang w:val="en-US"/>
        </w:rPr>
      </w:pPr>
      <w:r w:rsidRPr="004B52F3">
        <w:rPr>
          <w:lang w:val="en-US"/>
        </w:rPr>
        <w:t>make complaints on behalf of the person to managers of accommodation services or relevant complaint</w:t>
      </w:r>
      <w:r>
        <w:rPr>
          <w:lang w:val="en-US"/>
        </w:rPr>
        <w:t>s, monitoring or funding bodies</w:t>
      </w:r>
    </w:p>
    <w:p w:rsidR="00210548" w:rsidRPr="005F1174" w:rsidRDefault="00210548" w:rsidP="005F1174">
      <w:pPr>
        <w:pStyle w:val="ListBullet"/>
        <w:rPr>
          <w:lang w:val="en-US"/>
        </w:rPr>
      </w:pPr>
      <w:r w:rsidRPr="004B52F3">
        <w:rPr>
          <w:lang w:val="en-US"/>
        </w:rPr>
        <w:t>negotiate, or request that the case manager negotiates, with the person about accommodation alternatives, before any decision is taken to move th</w:t>
      </w:r>
      <w:r>
        <w:rPr>
          <w:lang w:val="en-US"/>
        </w:rPr>
        <w:t>e person against her/his wishes</w:t>
      </w:r>
    </w:p>
    <w:p w:rsidR="00210548" w:rsidRPr="004B52F3" w:rsidRDefault="00210548" w:rsidP="005F1174">
      <w:pPr>
        <w:pStyle w:val="ListBullet"/>
        <w:rPr>
          <w:lang w:val="en-US"/>
        </w:rPr>
      </w:pPr>
      <w:r w:rsidRPr="004B52F3">
        <w:rPr>
          <w:lang w:val="en-US"/>
        </w:rPr>
        <w:t>attempt to locate suitable accommodation for the person. This will only occur when there is no case manager, family member or other interested par</w:t>
      </w:r>
      <w:r>
        <w:rPr>
          <w:lang w:val="en-US"/>
        </w:rPr>
        <w:t>ty who can undertake this task.</w:t>
      </w:r>
    </w:p>
    <w:p w:rsidR="00210548" w:rsidRPr="004B52F3" w:rsidRDefault="00210548" w:rsidP="005F1174">
      <w:pPr>
        <w:rPr>
          <w:lang w:val="en-US"/>
        </w:rPr>
      </w:pPr>
    </w:p>
    <w:p w:rsidR="00210548" w:rsidRDefault="00210548" w:rsidP="005F1174">
      <w:r w:rsidRPr="004B52F3">
        <w:t>The Public Advocate does not take the place of relatives, friends, carers or other service providers</w:t>
      </w:r>
      <w:r>
        <w:t>,</w:t>
      </w:r>
      <w:r w:rsidRPr="004B52F3">
        <w:t xml:space="preserve"> but works with them to arrange suitable accommodation for the person with the decision-making disability. It is important that the person continues to receive the services, support and c</w:t>
      </w:r>
      <w:r>
        <w:t>are provided by these people.</w:t>
      </w:r>
    </w:p>
    <w:p w:rsidR="00210548" w:rsidRPr="005F1174" w:rsidRDefault="00210548" w:rsidP="005F1174">
      <w:pPr>
        <w:pStyle w:val="Heading1"/>
      </w:pPr>
      <w:r w:rsidRPr="0068255C">
        <w:t>The Public Advocate does not:</w:t>
      </w:r>
    </w:p>
    <w:p w:rsidR="00210548" w:rsidRPr="004B52F3" w:rsidRDefault="00210548" w:rsidP="005F1174">
      <w:pPr>
        <w:pStyle w:val="ListBullet"/>
      </w:pPr>
      <w:r w:rsidRPr="004B52F3">
        <w:t xml:space="preserve">make the professional assessment of the person’s </w:t>
      </w:r>
      <w:r w:rsidR="0007279E">
        <w:t>accommodation and support needs</w:t>
      </w:r>
    </w:p>
    <w:p w:rsidR="00210548" w:rsidRPr="004B52F3" w:rsidRDefault="00210548" w:rsidP="005F1174">
      <w:pPr>
        <w:pStyle w:val="ListBullet"/>
      </w:pPr>
      <w:r w:rsidRPr="004B52F3">
        <w:t>provi</w:t>
      </w:r>
      <w:r>
        <w:t>de accommodation for the person</w:t>
      </w:r>
    </w:p>
    <w:p w:rsidR="00210548" w:rsidRPr="004B52F3" w:rsidRDefault="00210548" w:rsidP="005F1174">
      <w:pPr>
        <w:pStyle w:val="ListBullet"/>
      </w:pPr>
      <w:r w:rsidRPr="004B52F3">
        <w:t xml:space="preserve">take or transport </w:t>
      </w:r>
      <w:r>
        <w:t>the person to new accommodation</w:t>
      </w:r>
    </w:p>
    <w:p w:rsidR="00210548" w:rsidRPr="004B52F3" w:rsidRDefault="00210548" w:rsidP="005F1174">
      <w:pPr>
        <w:pStyle w:val="ListBullet"/>
      </w:pPr>
      <w:r w:rsidRPr="004B52F3">
        <w:t xml:space="preserve">normally visit or view the new accommodation before consenting to the person living there (however this may </w:t>
      </w:r>
      <w:r>
        <w:t>occur in certain circumstances)</w:t>
      </w:r>
    </w:p>
    <w:p w:rsidR="00210548" w:rsidRPr="004B52F3" w:rsidRDefault="00210548" w:rsidP="005F1174">
      <w:pPr>
        <w:pStyle w:val="ListBullet"/>
      </w:pPr>
      <w:r w:rsidRPr="004B52F3">
        <w:t>locate the person (eg: when the represented person has absconded) and/or r</w:t>
      </w:r>
      <w:r>
        <w:t>eturn them to the accommodation</w:t>
      </w:r>
    </w:p>
    <w:p w:rsidR="00210548" w:rsidRPr="004B52F3" w:rsidRDefault="00210548" w:rsidP="005F1174">
      <w:pPr>
        <w:pStyle w:val="ListBullet"/>
      </w:pPr>
      <w:r w:rsidRPr="004B52F3">
        <w:t>pay or negotiate fees for accommodation.</w:t>
      </w:r>
    </w:p>
    <w:p w:rsidR="00D874CF" w:rsidRDefault="00D874CF">
      <w:pPr>
        <w:rPr>
          <w:rFonts w:cs="Arial"/>
        </w:rPr>
      </w:pPr>
      <w:r>
        <w:rPr>
          <w:rFonts w:cs="Arial"/>
        </w:rPr>
        <w:br w:type="page"/>
      </w:r>
    </w:p>
    <w:p w:rsidR="00D874CF" w:rsidRPr="00E62993" w:rsidRDefault="00210548" w:rsidP="005F1174">
      <w:pPr>
        <w:pStyle w:val="Heading1"/>
      </w:pPr>
      <w:r>
        <w:lastRenderedPageBreak/>
        <w:t>T</w:t>
      </w:r>
      <w:r w:rsidR="008F10C3">
        <w:t>he Public Advocate</w:t>
      </w:r>
      <w:r>
        <w:t xml:space="preserve"> publishes position statements on:</w:t>
      </w:r>
    </w:p>
    <w:p w:rsidR="00CB7249" w:rsidRPr="00DD19EC" w:rsidRDefault="00CB7249" w:rsidP="005F1174">
      <w:pPr>
        <w:pStyle w:val="ListBullet"/>
        <w:rPr>
          <w:lang w:val="en-US"/>
        </w:rPr>
      </w:pPr>
      <w:r w:rsidRPr="00DD19EC">
        <w:rPr>
          <w:lang w:val="en-US"/>
        </w:rPr>
        <w:t>Decisions about treatment</w:t>
      </w:r>
    </w:p>
    <w:p w:rsidR="00CB7249" w:rsidRDefault="00CB7249" w:rsidP="005F1174">
      <w:pPr>
        <w:pStyle w:val="ListBullet"/>
        <w:rPr>
          <w:lang w:val="en-US"/>
        </w:rPr>
      </w:pPr>
      <w:r w:rsidRPr="00DD19EC">
        <w:rPr>
          <w:lang w:val="en-US"/>
        </w:rPr>
        <w:t>Restraint</w:t>
      </w:r>
    </w:p>
    <w:p w:rsidR="008F10C3" w:rsidRPr="008F10C3" w:rsidRDefault="008F10C3" w:rsidP="005F1174">
      <w:pPr>
        <w:pStyle w:val="ListBullet"/>
        <w:rPr>
          <w:lang w:val="en-US"/>
        </w:rPr>
      </w:pPr>
      <w:r w:rsidRPr="00DD19EC">
        <w:rPr>
          <w:lang w:val="en-US"/>
        </w:rPr>
        <w:t>The role of the Public Advocate as guardian of last resort with authority to make accommodation decisions</w:t>
      </w:r>
    </w:p>
    <w:p w:rsidR="00CB7249" w:rsidRPr="00DD19EC" w:rsidRDefault="00CB7249" w:rsidP="005F1174">
      <w:pPr>
        <w:pStyle w:val="ListBullet"/>
        <w:rPr>
          <w:lang w:val="en-US"/>
        </w:rPr>
      </w:pPr>
      <w:r w:rsidRPr="00DD19EC">
        <w:rPr>
          <w:lang w:val="en-US"/>
        </w:rPr>
        <w:t>The role of the Public Advocate as guardian of last resort with authority to make treatment decisions</w:t>
      </w:r>
    </w:p>
    <w:p w:rsidR="008F10C3" w:rsidRDefault="008F10C3" w:rsidP="005F1174">
      <w:pPr>
        <w:pStyle w:val="ListBullet"/>
        <w:rPr>
          <w:lang w:val="en-US"/>
        </w:rPr>
      </w:pPr>
      <w:r w:rsidRPr="00DD19EC">
        <w:rPr>
          <w:lang w:val="en-US"/>
        </w:rPr>
        <w:t xml:space="preserve">The role of the Public Advocate as guardian of last resort with authority to make </w:t>
      </w:r>
      <w:r>
        <w:rPr>
          <w:lang w:val="en-US"/>
        </w:rPr>
        <w:t>contact</w:t>
      </w:r>
      <w:r w:rsidRPr="00DD19EC">
        <w:rPr>
          <w:lang w:val="en-US"/>
        </w:rPr>
        <w:t xml:space="preserve"> decisions</w:t>
      </w:r>
    </w:p>
    <w:p w:rsidR="00AB6F18" w:rsidRPr="005F1174" w:rsidRDefault="008F10C3" w:rsidP="00AB6F18">
      <w:pPr>
        <w:pStyle w:val="ListBullet"/>
        <w:rPr>
          <w:lang w:val="en-US"/>
        </w:rPr>
      </w:pPr>
      <w:r w:rsidRPr="00DD19EC">
        <w:rPr>
          <w:lang w:val="en-US"/>
        </w:rPr>
        <w:t>The role of the Public Advocate as guardian of last resort with authority to make treatment decisions</w:t>
      </w:r>
      <w:r>
        <w:rPr>
          <w:lang w:val="en-US"/>
        </w:rPr>
        <w:t>: palliative care</w:t>
      </w:r>
    </w:p>
    <w:p w:rsidR="004F70C1" w:rsidRPr="00771294" w:rsidRDefault="00014538" w:rsidP="005F1174">
      <w:pPr>
        <w:pStyle w:val="Heading1"/>
      </w:pPr>
      <w:r w:rsidRPr="00771294">
        <w:t>For further information contact</w:t>
      </w:r>
    </w:p>
    <w:p w:rsidR="004F70C1" w:rsidRPr="00381556" w:rsidRDefault="004F70C1" w:rsidP="004F70C1">
      <w:pPr>
        <w:rPr>
          <w:rFonts w:cs="Arial"/>
          <w:b/>
        </w:rPr>
      </w:pPr>
      <w:r w:rsidRPr="00381556">
        <w:rPr>
          <w:rFonts w:cs="Arial"/>
          <w:b/>
        </w:rPr>
        <w:t>Office of the Public Advocate</w:t>
      </w:r>
    </w:p>
    <w:p w:rsidR="004F70C1" w:rsidRPr="00BF357C" w:rsidRDefault="004F70C1" w:rsidP="004F70C1">
      <w:pPr>
        <w:rPr>
          <w:rFonts w:cs="Arial"/>
        </w:rPr>
      </w:pPr>
      <w:smartTag w:uri="urn:schemas-microsoft-com:office:smarttags" w:element="Street">
        <w:smartTag w:uri="urn:schemas-microsoft-com:office:smarttags" w:element="address">
          <w:r w:rsidRPr="00BF357C">
            <w:rPr>
              <w:rFonts w:cs="Arial"/>
            </w:rPr>
            <w:t>PO Box 6293, EAST</w:t>
          </w:r>
        </w:smartTag>
      </w:smartTag>
      <w:r w:rsidRPr="00BF357C">
        <w:rPr>
          <w:rFonts w:cs="Arial"/>
        </w:rPr>
        <w:t xml:space="preserve"> PERTH  WA  6892</w:t>
      </w:r>
    </w:p>
    <w:p w:rsidR="004F70C1" w:rsidRDefault="004F70C1" w:rsidP="004F70C1">
      <w:pPr>
        <w:rPr>
          <w:rFonts w:cs="Arial"/>
        </w:rPr>
      </w:pPr>
      <w:r w:rsidRPr="00BF357C">
        <w:rPr>
          <w:rFonts w:cs="Arial"/>
        </w:rPr>
        <w:t>Telephone: 1300 858 455</w:t>
      </w:r>
    </w:p>
    <w:p w:rsidR="004F70C1" w:rsidRPr="00260697" w:rsidRDefault="004F70C1" w:rsidP="004F70C1">
      <w:pPr>
        <w:rPr>
          <w:rFonts w:cs="Arial"/>
        </w:rPr>
      </w:pPr>
      <w:r w:rsidRPr="00260697">
        <w:rPr>
          <w:rFonts w:cs="Arial"/>
        </w:rPr>
        <w:t xml:space="preserve">Email: </w:t>
      </w:r>
      <w:hyperlink r:id="rId9" w:history="1">
        <w:r w:rsidRPr="00260697">
          <w:rPr>
            <w:rStyle w:val="Hyperlink"/>
            <w:rFonts w:cs="Arial"/>
          </w:rPr>
          <w:t>opa@justice.wa.gov.au</w:t>
        </w:r>
      </w:hyperlink>
    </w:p>
    <w:p w:rsidR="004F70C1" w:rsidRPr="00BF357C" w:rsidRDefault="004F70C1" w:rsidP="004F70C1">
      <w:pPr>
        <w:rPr>
          <w:rFonts w:cs="Arial"/>
        </w:rPr>
      </w:pPr>
      <w:r w:rsidRPr="00BF357C">
        <w:rPr>
          <w:rFonts w:cs="Arial"/>
        </w:rPr>
        <w:t xml:space="preserve">Web: </w:t>
      </w:r>
      <w:hyperlink r:id="rId10" w:history="1">
        <w:r w:rsidR="002E45EB" w:rsidRPr="00596407">
          <w:rPr>
            <w:rStyle w:val="Hyperlink"/>
            <w:rFonts w:cs="Arial"/>
          </w:rPr>
          <w:t>www.publicadvocate.wa.gov.au</w:t>
        </w:r>
      </w:hyperlink>
      <w:r w:rsidR="002E45EB">
        <w:rPr>
          <w:rFonts w:cs="Arial"/>
        </w:rPr>
        <w:t xml:space="preserve"> </w:t>
      </w:r>
    </w:p>
    <w:p w:rsidR="004F70C1" w:rsidRPr="00AB6F18" w:rsidRDefault="00AB6F18" w:rsidP="00AB6F18">
      <w:r>
        <w:rPr>
          <w:noProof/>
          <w:lang w:eastAsia="en-AU"/>
        </w:rPr>
        <mc:AlternateContent>
          <mc:Choice Requires="wps">
            <w:drawing>
              <wp:anchor distT="0" distB="0" distL="114300" distR="114300" simplePos="0" relativeHeight="251659264" behindDoc="0" locked="0" layoutInCell="1" allowOverlap="1">
                <wp:simplePos x="600075" y="2628900"/>
                <wp:positionH relativeFrom="margin">
                  <wp:align>left</wp:align>
                </wp:positionH>
                <wp:positionV relativeFrom="margin">
                  <wp:align>bottom</wp:align>
                </wp:positionV>
                <wp:extent cx="6381750" cy="127635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a:off x="0" y="0"/>
                          <a:ext cx="6381750" cy="1276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B6F18" w:rsidRPr="00AB6F18" w:rsidRDefault="00AB6F18" w:rsidP="00AB6F18">
                            <w:pPr>
                              <w:rPr>
                                <w:sz w:val="18"/>
                                <w:szCs w:val="18"/>
                              </w:rPr>
                            </w:pPr>
                            <w:r w:rsidRPr="00AB6F18">
                              <w:rPr>
                                <w:sz w:val="18"/>
                                <w:szCs w:val="18"/>
                              </w:rPr>
                              <w:t>The information presented in this position statement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AB6F18" w:rsidRPr="00AB6F18" w:rsidRDefault="00AB6F18" w:rsidP="00AB6F18">
                            <w:pPr>
                              <w:rPr>
                                <w:sz w:val="18"/>
                                <w:szCs w:val="18"/>
                              </w:rPr>
                            </w:pPr>
                          </w:p>
                          <w:p w:rsidR="00AB6F18" w:rsidRPr="00AB6F18" w:rsidRDefault="00AB6F18" w:rsidP="00AB6F18">
                            <w:pPr>
                              <w:jc w:val="right"/>
                              <w:rPr>
                                <w:iCs/>
                                <w:sz w:val="18"/>
                                <w:szCs w:val="18"/>
                              </w:rPr>
                            </w:pPr>
                            <w:r w:rsidRPr="00AB6F18">
                              <w:rPr>
                                <w:sz w:val="18"/>
                                <w:szCs w:val="18"/>
                              </w:rPr>
                              <w:t>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0;margin-top:0;width:502.5pt;height:100.5pt;z-index:251659264;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" fillcolor="white [3201]" stroked="f" strokeweight=".5pt">
                <v:textbox>
                  <w:txbxContent>
                    <w:p w:rsidR="00AB6F18" w:rsidRPr="00AB6F18" w:rsidRDefault="00AB6F18" w:rsidP="00AB6F18">
                      <w:pPr>
                        <w:rPr>
                          <w:sz w:val="18"/>
                          <w:szCs w:val="18"/>
                        </w:rPr>
                      </w:pPr>
                      <w:r w:rsidRPr="00AB6F18">
                        <w:rPr>
                          <w:sz w:val="18"/>
                          <w:szCs w:val="18"/>
                        </w:rPr>
                        <w:t>The information presented in this position statement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AB6F18" w:rsidRPr="00AB6F18" w:rsidRDefault="00AB6F18" w:rsidP="00AB6F18">
                      <w:pPr>
                        <w:rPr>
                          <w:sz w:val="18"/>
                          <w:szCs w:val="18"/>
                        </w:rPr>
                      </w:pPr>
                    </w:p>
                    <w:p w:rsidR="00AB6F18" w:rsidRPr="00AB6F18" w:rsidRDefault="00AB6F18" w:rsidP="00AB6F18">
                      <w:pPr>
                        <w:jc w:val="right"/>
                        <w:rPr>
                          <w:iCs/>
                          <w:sz w:val="18"/>
                          <w:szCs w:val="18"/>
                        </w:rPr>
                      </w:pPr>
                      <w:r w:rsidRPr="00AB6F18">
                        <w:rPr>
                          <w:sz w:val="18"/>
                          <w:szCs w:val="18"/>
                        </w:rPr>
                        <w:t>2019</w:t>
                      </w:r>
                    </w:p>
                  </w:txbxContent>
                </v:textbox>
                <w10:wrap type="square" anchorx="margin" anchory="margin"/>
              </v:shape>
            </w:pict>
          </mc:Fallback>
        </mc:AlternateContent>
      </w:r>
    </w:p>
    <w:sectPr w:rsidR="004F70C1" w:rsidRPr="00AB6F18" w:rsidSect="005F1174">
      <w:headerReference w:type="default" r:id="rId11"/>
      <w:footerReference w:type="default" r:id="rId12"/>
      <w:pgSz w:w="11906" w:h="16838" w:code="9"/>
      <w:pgMar w:top="1361" w:right="1021" w:bottom="1134" w:left="1021" w:header="284" w:footer="4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AFB" w:rsidRDefault="002B2AFB">
      <w:r>
        <w:separator/>
      </w:r>
    </w:p>
  </w:endnote>
  <w:endnote w:type="continuationSeparator" w:id="0">
    <w:p w:rsidR="002B2AFB" w:rsidRDefault="002B2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53" w:rsidRPr="00A51F53" w:rsidRDefault="00A1002E" w:rsidP="006428FE">
    <w:pPr>
      <w:pStyle w:val="Footer"/>
      <w:tabs>
        <w:tab w:val="clear" w:pos="8306"/>
        <w:tab w:val="right" w:pos="9720"/>
      </w:tabs>
      <w:ind w:right="-576"/>
      <w:jc w:val="right"/>
    </w:pPr>
    <w:r w:rsidRPr="00EE1446">
      <w:rPr>
        <w:noProof/>
        <w:lang w:eastAsia="en-AU"/>
      </w:rPr>
      <w:drawing>
        <wp:inline distT="0" distB="0" distL="0" distR="0">
          <wp:extent cx="2552700" cy="457200"/>
          <wp:effectExtent l="0" t="0" r="0" b="0"/>
          <wp:docPr id="54" name="Picture 1" descr="P:\Community Education\Publications\Logos\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unity Education\Publications\Logos\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2700" cy="45720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485337"/>
      <w:docPartObj>
        <w:docPartGallery w:val="Page Numbers (Bottom of Page)"/>
        <w:docPartUnique/>
      </w:docPartObj>
    </w:sdtPr>
    <w:sdtEndPr/>
    <w:sdtContent>
      <w:sdt>
        <w:sdtPr>
          <w:id w:val="-1769616900"/>
          <w:docPartObj>
            <w:docPartGallery w:val="Page Numbers (Top of Page)"/>
            <w:docPartUnique/>
          </w:docPartObj>
        </w:sdtPr>
        <w:sdtEndPr/>
        <w:sdtContent>
          <w:p w:rsidR="00AB6F18" w:rsidRPr="00AB6F18" w:rsidRDefault="002A1A54" w:rsidP="005F1174">
            <w:pPr>
              <w:pStyle w:val="Footer"/>
              <w:tabs>
                <w:tab w:val="clear" w:pos="8306"/>
                <w:tab w:val="left" w:pos="8647"/>
                <w:tab w:val="right" w:pos="9356"/>
              </w:tabs>
            </w:pPr>
            <w:r>
              <w:t xml:space="preserve">Public Advocate Position Statement – </w:t>
            </w:r>
            <w:r w:rsidR="00B509F2">
              <w:t>Accommodation decisions</w:t>
            </w:r>
            <w:r w:rsidR="0027198B">
              <w:tab/>
            </w:r>
            <w:r>
              <w:tab/>
            </w:r>
            <w:r w:rsidR="00AB6F18" w:rsidRPr="00AB6F18">
              <w:t xml:space="preserve">Page </w:t>
            </w:r>
            <w:r w:rsidR="00AB6F18" w:rsidRPr="00AB6F18">
              <w:rPr>
                <w:bCs/>
                <w:sz w:val="24"/>
              </w:rPr>
              <w:fldChar w:fldCharType="begin"/>
            </w:r>
            <w:r w:rsidR="00AB6F18" w:rsidRPr="00AB6F18">
              <w:rPr>
                <w:bCs/>
              </w:rPr>
              <w:instrText xml:space="preserve"> PAGE </w:instrText>
            </w:r>
            <w:r w:rsidR="00AB6F18" w:rsidRPr="00AB6F18">
              <w:rPr>
                <w:bCs/>
                <w:sz w:val="24"/>
              </w:rPr>
              <w:fldChar w:fldCharType="separate"/>
            </w:r>
            <w:r w:rsidR="000A1FC3">
              <w:rPr>
                <w:bCs/>
                <w:noProof/>
              </w:rPr>
              <w:t>3</w:t>
            </w:r>
            <w:r w:rsidR="00AB6F18" w:rsidRPr="00AB6F18">
              <w:rPr>
                <w:bCs/>
                <w:sz w:val="24"/>
              </w:rPr>
              <w:fldChar w:fldCharType="end"/>
            </w:r>
            <w:r w:rsidR="00AB6F18" w:rsidRPr="00AB6F18">
              <w:t xml:space="preserve"> of </w:t>
            </w:r>
            <w:r w:rsidR="00AB6F18" w:rsidRPr="00AB6F18">
              <w:rPr>
                <w:bCs/>
                <w:sz w:val="24"/>
              </w:rPr>
              <w:fldChar w:fldCharType="begin"/>
            </w:r>
            <w:r w:rsidR="00AB6F18" w:rsidRPr="00AB6F18">
              <w:rPr>
                <w:bCs/>
              </w:rPr>
              <w:instrText xml:space="preserve"> NUMPAGES  </w:instrText>
            </w:r>
            <w:r w:rsidR="00AB6F18" w:rsidRPr="00AB6F18">
              <w:rPr>
                <w:bCs/>
                <w:sz w:val="24"/>
              </w:rPr>
              <w:fldChar w:fldCharType="separate"/>
            </w:r>
            <w:r w:rsidR="000A1FC3">
              <w:rPr>
                <w:bCs/>
                <w:noProof/>
              </w:rPr>
              <w:t>3</w:t>
            </w:r>
            <w:r w:rsidR="00AB6F18" w:rsidRPr="00AB6F18">
              <w:rPr>
                <w:bCs/>
                <w:sz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AFB" w:rsidRDefault="002B2AFB">
      <w:r>
        <w:separator/>
      </w:r>
    </w:p>
  </w:footnote>
  <w:footnote w:type="continuationSeparator" w:id="0">
    <w:p w:rsidR="002B2AFB" w:rsidRDefault="002B2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53" w:rsidRDefault="00A1002E" w:rsidP="006428FE">
    <w:pPr>
      <w:pStyle w:val="Header"/>
      <w:ind w:left="-1021"/>
    </w:pPr>
    <w:r>
      <w:rPr>
        <w:noProof/>
        <w:lang w:eastAsia="en-AU"/>
      </w:rPr>
      <w:drawing>
        <wp:inline distT="0" distB="0" distL="0" distR="0">
          <wp:extent cx="7600950" cy="1981200"/>
          <wp:effectExtent l="0" t="0" r="0" b="0"/>
          <wp:docPr id="53" name="Picture 53" descr="Position statement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osition statement t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19812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02E" w:rsidRPr="005F1174" w:rsidRDefault="00A1002E" w:rsidP="005F117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DA0F1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6027D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8C4F4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D9839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0A2A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8B0B0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9480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2412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7214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A47F6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36B15D3"/>
    <w:multiLevelType w:val="hybridMultilevel"/>
    <w:tmpl w:val="028CF484"/>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D94A5E"/>
    <w:multiLevelType w:val="hybridMultilevel"/>
    <w:tmpl w:val="54243B5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3D41D6"/>
    <w:multiLevelType w:val="hybridMultilevel"/>
    <w:tmpl w:val="D4C0809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8C65A8"/>
    <w:multiLevelType w:val="hybridMultilevel"/>
    <w:tmpl w:val="68D6548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005002"/>
    <w:multiLevelType w:val="hybridMultilevel"/>
    <w:tmpl w:val="3E06EF00"/>
    <w:lvl w:ilvl="0" w:tplc="A81E2EBA">
      <w:start w:val="1"/>
      <w:numFmt w:val="bullet"/>
      <w:lvlText w:val="•"/>
      <w:lvlJc w:val="left"/>
      <w:pPr>
        <w:tabs>
          <w:tab w:val="num" w:pos="360"/>
        </w:tabs>
        <w:ind w:left="360" w:hanging="360"/>
      </w:pPr>
      <w:rPr>
        <w:rFonts w:ascii="Arial" w:hAnsi="Arial" w:hint="default"/>
        <w:color w:val="auto"/>
        <w:sz w:val="24"/>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4920FD5"/>
    <w:multiLevelType w:val="hybridMultilevel"/>
    <w:tmpl w:val="0302B758"/>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83202C"/>
    <w:multiLevelType w:val="hybridMultilevel"/>
    <w:tmpl w:val="01C8D11A"/>
    <w:lvl w:ilvl="0" w:tplc="A81E2EBA">
      <w:start w:val="1"/>
      <w:numFmt w:val="bullet"/>
      <w:lvlText w:val="•"/>
      <w:lvlJc w:val="left"/>
      <w:pPr>
        <w:tabs>
          <w:tab w:val="num" w:pos="720"/>
        </w:tabs>
        <w:ind w:left="720" w:hanging="360"/>
      </w:pPr>
      <w:rPr>
        <w:rFonts w:ascii="Arial" w:hAnsi="Aria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6C2F18"/>
    <w:multiLevelType w:val="hybridMultilevel"/>
    <w:tmpl w:val="B7B88F84"/>
    <w:lvl w:ilvl="0" w:tplc="04090005">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40CBC"/>
    <w:multiLevelType w:val="hybridMultilevel"/>
    <w:tmpl w:val="737845C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EF304D"/>
    <w:multiLevelType w:val="hybridMultilevel"/>
    <w:tmpl w:val="5D668D60"/>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9537B02"/>
    <w:multiLevelType w:val="hybridMultilevel"/>
    <w:tmpl w:val="E1BC7198"/>
    <w:lvl w:ilvl="0" w:tplc="A81E2EBA">
      <w:start w:val="1"/>
      <w:numFmt w:val="bullet"/>
      <w:lvlText w:val="•"/>
      <w:lvlJc w:val="left"/>
      <w:pPr>
        <w:tabs>
          <w:tab w:val="num" w:pos="720"/>
        </w:tabs>
        <w:ind w:left="720" w:hanging="360"/>
      </w:pPr>
      <w:rPr>
        <w:rFonts w:ascii="Arial" w:hAnsi="Aria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3742FF"/>
    <w:multiLevelType w:val="hybridMultilevel"/>
    <w:tmpl w:val="DCA2DAAE"/>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3953C3"/>
    <w:multiLevelType w:val="hybridMultilevel"/>
    <w:tmpl w:val="468E23A4"/>
    <w:lvl w:ilvl="0" w:tplc="A81E2EBA">
      <w:start w:val="1"/>
      <w:numFmt w:val="bullet"/>
      <w:lvlText w:val="•"/>
      <w:lvlJc w:val="left"/>
      <w:pPr>
        <w:tabs>
          <w:tab w:val="num" w:pos="720"/>
        </w:tabs>
        <w:ind w:left="72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0840D5"/>
    <w:multiLevelType w:val="hybridMultilevel"/>
    <w:tmpl w:val="BEE26732"/>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2"/>
  </w:num>
  <w:num w:numId="3">
    <w:abstractNumId w:val="22"/>
  </w:num>
  <w:num w:numId="4">
    <w:abstractNumId w:val="23"/>
  </w:num>
  <w:num w:numId="5">
    <w:abstractNumId w:val="18"/>
  </w:num>
  <w:num w:numId="6">
    <w:abstractNumId w:val="13"/>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17"/>
  </w:num>
  <w:num w:numId="20">
    <w:abstractNumId w:val="20"/>
  </w:num>
  <w:num w:numId="21">
    <w:abstractNumId w:val="14"/>
  </w:num>
  <w:num w:numId="22">
    <w:abstractNumId w:val="11"/>
  </w:num>
  <w:num w:numId="23">
    <w:abstractNumId w:val="19"/>
  </w:num>
  <w:num w:numId="24">
    <w:abstractNumId w:val="10"/>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af1QuzIz4pylqKYquVboeezAD6Ha3fEV1mDdb9K4fX5tZpCDjGWEF8vOQVVBkHK1Cf3fzQjrO164NwoOxgEEhw==" w:salt="YXULCpCZzChzKgWSgL5v3Q=="/>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F53"/>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4538"/>
    <w:rsid w:val="000154A3"/>
    <w:rsid w:val="00016688"/>
    <w:rsid w:val="0002133B"/>
    <w:rsid w:val="0002159A"/>
    <w:rsid w:val="00027E63"/>
    <w:rsid w:val="000374F0"/>
    <w:rsid w:val="000403E6"/>
    <w:rsid w:val="00040A49"/>
    <w:rsid w:val="00042734"/>
    <w:rsid w:val="00044188"/>
    <w:rsid w:val="00047F86"/>
    <w:rsid w:val="000502EB"/>
    <w:rsid w:val="00050662"/>
    <w:rsid w:val="00050730"/>
    <w:rsid w:val="00053481"/>
    <w:rsid w:val="00060315"/>
    <w:rsid w:val="000613C0"/>
    <w:rsid w:val="00062401"/>
    <w:rsid w:val="000628A0"/>
    <w:rsid w:val="00067665"/>
    <w:rsid w:val="0007279E"/>
    <w:rsid w:val="00072CB9"/>
    <w:rsid w:val="000742DE"/>
    <w:rsid w:val="000819F0"/>
    <w:rsid w:val="00082492"/>
    <w:rsid w:val="00083186"/>
    <w:rsid w:val="00083D0A"/>
    <w:rsid w:val="00085D2D"/>
    <w:rsid w:val="00086B39"/>
    <w:rsid w:val="00086F3D"/>
    <w:rsid w:val="0009260D"/>
    <w:rsid w:val="00095899"/>
    <w:rsid w:val="0009675F"/>
    <w:rsid w:val="000A1FC3"/>
    <w:rsid w:val="000A2AC2"/>
    <w:rsid w:val="000A3F84"/>
    <w:rsid w:val="000A7CF4"/>
    <w:rsid w:val="000B14CB"/>
    <w:rsid w:val="000B29AB"/>
    <w:rsid w:val="000B57F9"/>
    <w:rsid w:val="000B766B"/>
    <w:rsid w:val="000C52A2"/>
    <w:rsid w:val="000D37EC"/>
    <w:rsid w:val="000D40B5"/>
    <w:rsid w:val="000D6152"/>
    <w:rsid w:val="000E2656"/>
    <w:rsid w:val="000E28D1"/>
    <w:rsid w:val="000E2973"/>
    <w:rsid w:val="000E5CAF"/>
    <w:rsid w:val="000E5D15"/>
    <w:rsid w:val="000F23AB"/>
    <w:rsid w:val="000F5183"/>
    <w:rsid w:val="000F7DC9"/>
    <w:rsid w:val="00103B0E"/>
    <w:rsid w:val="00103FAD"/>
    <w:rsid w:val="00104401"/>
    <w:rsid w:val="00104EB0"/>
    <w:rsid w:val="001100DA"/>
    <w:rsid w:val="0011029A"/>
    <w:rsid w:val="00114880"/>
    <w:rsid w:val="00120F3E"/>
    <w:rsid w:val="00122CC8"/>
    <w:rsid w:val="00125F39"/>
    <w:rsid w:val="001274E2"/>
    <w:rsid w:val="0013035A"/>
    <w:rsid w:val="001303A2"/>
    <w:rsid w:val="00133033"/>
    <w:rsid w:val="00136814"/>
    <w:rsid w:val="00137686"/>
    <w:rsid w:val="001400D0"/>
    <w:rsid w:val="001444DB"/>
    <w:rsid w:val="001448CA"/>
    <w:rsid w:val="00151591"/>
    <w:rsid w:val="00151737"/>
    <w:rsid w:val="0016016A"/>
    <w:rsid w:val="0016425B"/>
    <w:rsid w:val="00165C71"/>
    <w:rsid w:val="00166A94"/>
    <w:rsid w:val="00167DF5"/>
    <w:rsid w:val="00170244"/>
    <w:rsid w:val="001754B4"/>
    <w:rsid w:val="00175906"/>
    <w:rsid w:val="00180DE1"/>
    <w:rsid w:val="00181CA4"/>
    <w:rsid w:val="00182B4E"/>
    <w:rsid w:val="00183281"/>
    <w:rsid w:val="0018410E"/>
    <w:rsid w:val="00184752"/>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42BB"/>
    <w:rsid w:val="001D5731"/>
    <w:rsid w:val="001D5AE3"/>
    <w:rsid w:val="001D6CF5"/>
    <w:rsid w:val="001E3043"/>
    <w:rsid w:val="001E72DB"/>
    <w:rsid w:val="001F183E"/>
    <w:rsid w:val="001F3816"/>
    <w:rsid w:val="001F6927"/>
    <w:rsid w:val="001F6956"/>
    <w:rsid w:val="001F7D4F"/>
    <w:rsid w:val="0020112A"/>
    <w:rsid w:val="002018F4"/>
    <w:rsid w:val="00202620"/>
    <w:rsid w:val="00202993"/>
    <w:rsid w:val="0020542F"/>
    <w:rsid w:val="00210548"/>
    <w:rsid w:val="00211723"/>
    <w:rsid w:val="00212508"/>
    <w:rsid w:val="00213387"/>
    <w:rsid w:val="0021631E"/>
    <w:rsid w:val="00217D8F"/>
    <w:rsid w:val="002209BB"/>
    <w:rsid w:val="002255AD"/>
    <w:rsid w:val="0023112A"/>
    <w:rsid w:val="00236058"/>
    <w:rsid w:val="002450FE"/>
    <w:rsid w:val="0024750C"/>
    <w:rsid w:val="00253CEF"/>
    <w:rsid w:val="00254CC3"/>
    <w:rsid w:val="002561A3"/>
    <w:rsid w:val="00256435"/>
    <w:rsid w:val="00257D00"/>
    <w:rsid w:val="00261D7B"/>
    <w:rsid w:val="00263197"/>
    <w:rsid w:val="002642A1"/>
    <w:rsid w:val="00270514"/>
    <w:rsid w:val="00270DB8"/>
    <w:rsid w:val="0027120A"/>
    <w:rsid w:val="0027198B"/>
    <w:rsid w:val="0027463F"/>
    <w:rsid w:val="0027592E"/>
    <w:rsid w:val="00277A6C"/>
    <w:rsid w:val="00282797"/>
    <w:rsid w:val="00283159"/>
    <w:rsid w:val="00283278"/>
    <w:rsid w:val="00283E51"/>
    <w:rsid w:val="002910B2"/>
    <w:rsid w:val="00296B39"/>
    <w:rsid w:val="002A1A54"/>
    <w:rsid w:val="002A69B4"/>
    <w:rsid w:val="002B1C85"/>
    <w:rsid w:val="002B2375"/>
    <w:rsid w:val="002B2AFB"/>
    <w:rsid w:val="002B41C5"/>
    <w:rsid w:val="002B5ABD"/>
    <w:rsid w:val="002C2E36"/>
    <w:rsid w:val="002D06C4"/>
    <w:rsid w:val="002D15C1"/>
    <w:rsid w:val="002D39FF"/>
    <w:rsid w:val="002D460F"/>
    <w:rsid w:val="002D4AE0"/>
    <w:rsid w:val="002D6F7D"/>
    <w:rsid w:val="002E3143"/>
    <w:rsid w:val="002E3F4C"/>
    <w:rsid w:val="002E45EB"/>
    <w:rsid w:val="002E64CF"/>
    <w:rsid w:val="002E7092"/>
    <w:rsid w:val="002E7954"/>
    <w:rsid w:val="002F2167"/>
    <w:rsid w:val="002F31BC"/>
    <w:rsid w:val="002F6084"/>
    <w:rsid w:val="002F6DD5"/>
    <w:rsid w:val="003011BE"/>
    <w:rsid w:val="0030374B"/>
    <w:rsid w:val="003040D1"/>
    <w:rsid w:val="00307D2B"/>
    <w:rsid w:val="0031111A"/>
    <w:rsid w:val="0031248E"/>
    <w:rsid w:val="003133A3"/>
    <w:rsid w:val="0031350C"/>
    <w:rsid w:val="003245BB"/>
    <w:rsid w:val="00324FAA"/>
    <w:rsid w:val="003262A0"/>
    <w:rsid w:val="003300FD"/>
    <w:rsid w:val="00335113"/>
    <w:rsid w:val="003442CC"/>
    <w:rsid w:val="00344C66"/>
    <w:rsid w:val="00345DF0"/>
    <w:rsid w:val="00346516"/>
    <w:rsid w:val="00346F05"/>
    <w:rsid w:val="00350BF5"/>
    <w:rsid w:val="003552AC"/>
    <w:rsid w:val="003564BE"/>
    <w:rsid w:val="00363694"/>
    <w:rsid w:val="00364DD6"/>
    <w:rsid w:val="00365BC3"/>
    <w:rsid w:val="00367E74"/>
    <w:rsid w:val="0037170B"/>
    <w:rsid w:val="0037419B"/>
    <w:rsid w:val="00377FCD"/>
    <w:rsid w:val="00380819"/>
    <w:rsid w:val="003870F1"/>
    <w:rsid w:val="00387EB3"/>
    <w:rsid w:val="00390861"/>
    <w:rsid w:val="00391297"/>
    <w:rsid w:val="003932B8"/>
    <w:rsid w:val="003935D9"/>
    <w:rsid w:val="00396C68"/>
    <w:rsid w:val="003A0C46"/>
    <w:rsid w:val="003A25EF"/>
    <w:rsid w:val="003A6D2B"/>
    <w:rsid w:val="003A7471"/>
    <w:rsid w:val="003B0C05"/>
    <w:rsid w:val="003B18AC"/>
    <w:rsid w:val="003B2B0C"/>
    <w:rsid w:val="003B44B1"/>
    <w:rsid w:val="003B6831"/>
    <w:rsid w:val="003C0857"/>
    <w:rsid w:val="003C1CA6"/>
    <w:rsid w:val="003C35C1"/>
    <w:rsid w:val="003C4BD1"/>
    <w:rsid w:val="003D17EA"/>
    <w:rsid w:val="003D428E"/>
    <w:rsid w:val="003D4AE8"/>
    <w:rsid w:val="003D611E"/>
    <w:rsid w:val="003E347F"/>
    <w:rsid w:val="003E4E06"/>
    <w:rsid w:val="003E6FD8"/>
    <w:rsid w:val="003F3150"/>
    <w:rsid w:val="003F790B"/>
    <w:rsid w:val="00401EBB"/>
    <w:rsid w:val="00402168"/>
    <w:rsid w:val="00402317"/>
    <w:rsid w:val="004027AE"/>
    <w:rsid w:val="00403668"/>
    <w:rsid w:val="0041067D"/>
    <w:rsid w:val="00411A2C"/>
    <w:rsid w:val="00412241"/>
    <w:rsid w:val="00414149"/>
    <w:rsid w:val="004143B9"/>
    <w:rsid w:val="004163DB"/>
    <w:rsid w:val="00420214"/>
    <w:rsid w:val="00421BF7"/>
    <w:rsid w:val="004271A2"/>
    <w:rsid w:val="004319F9"/>
    <w:rsid w:val="00432F47"/>
    <w:rsid w:val="00434439"/>
    <w:rsid w:val="00435169"/>
    <w:rsid w:val="00435B6C"/>
    <w:rsid w:val="00440664"/>
    <w:rsid w:val="00446165"/>
    <w:rsid w:val="004478C0"/>
    <w:rsid w:val="004508D0"/>
    <w:rsid w:val="0045220B"/>
    <w:rsid w:val="0045386D"/>
    <w:rsid w:val="00454137"/>
    <w:rsid w:val="00455145"/>
    <w:rsid w:val="00457E95"/>
    <w:rsid w:val="0046012E"/>
    <w:rsid w:val="00463F17"/>
    <w:rsid w:val="004655C4"/>
    <w:rsid w:val="004661D8"/>
    <w:rsid w:val="00467870"/>
    <w:rsid w:val="0047463C"/>
    <w:rsid w:val="004803C5"/>
    <w:rsid w:val="00495C50"/>
    <w:rsid w:val="004A4DB2"/>
    <w:rsid w:val="004A56BF"/>
    <w:rsid w:val="004C2A0C"/>
    <w:rsid w:val="004C4507"/>
    <w:rsid w:val="004C473A"/>
    <w:rsid w:val="004C5A02"/>
    <w:rsid w:val="004C5CE8"/>
    <w:rsid w:val="004C778E"/>
    <w:rsid w:val="004D209F"/>
    <w:rsid w:val="004D2A53"/>
    <w:rsid w:val="004D3D88"/>
    <w:rsid w:val="004D59CE"/>
    <w:rsid w:val="004D758F"/>
    <w:rsid w:val="004D78AB"/>
    <w:rsid w:val="004D7E6E"/>
    <w:rsid w:val="004E05FA"/>
    <w:rsid w:val="004E0638"/>
    <w:rsid w:val="004E3CF6"/>
    <w:rsid w:val="004E5846"/>
    <w:rsid w:val="004E77D7"/>
    <w:rsid w:val="004F5BB9"/>
    <w:rsid w:val="004F70C1"/>
    <w:rsid w:val="00504898"/>
    <w:rsid w:val="00505752"/>
    <w:rsid w:val="00507667"/>
    <w:rsid w:val="00512E32"/>
    <w:rsid w:val="00513FD4"/>
    <w:rsid w:val="005173E2"/>
    <w:rsid w:val="005225BA"/>
    <w:rsid w:val="00524508"/>
    <w:rsid w:val="00524E19"/>
    <w:rsid w:val="0052685B"/>
    <w:rsid w:val="00531F02"/>
    <w:rsid w:val="00534752"/>
    <w:rsid w:val="00536AE5"/>
    <w:rsid w:val="00536F22"/>
    <w:rsid w:val="00536F80"/>
    <w:rsid w:val="00541EE6"/>
    <w:rsid w:val="00545CA8"/>
    <w:rsid w:val="005465BC"/>
    <w:rsid w:val="0054797E"/>
    <w:rsid w:val="005513A1"/>
    <w:rsid w:val="00552067"/>
    <w:rsid w:val="00553CB9"/>
    <w:rsid w:val="00557186"/>
    <w:rsid w:val="00557D47"/>
    <w:rsid w:val="00557E6A"/>
    <w:rsid w:val="00560063"/>
    <w:rsid w:val="0056206B"/>
    <w:rsid w:val="0056264A"/>
    <w:rsid w:val="00572EAF"/>
    <w:rsid w:val="00574B6C"/>
    <w:rsid w:val="00575FBA"/>
    <w:rsid w:val="00580DB1"/>
    <w:rsid w:val="00582E7C"/>
    <w:rsid w:val="005876E8"/>
    <w:rsid w:val="00590BEB"/>
    <w:rsid w:val="00590F0C"/>
    <w:rsid w:val="00590F2F"/>
    <w:rsid w:val="00591F81"/>
    <w:rsid w:val="0059241C"/>
    <w:rsid w:val="005956C7"/>
    <w:rsid w:val="005958D7"/>
    <w:rsid w:val="005A08C1"/>
    <w:rsid w:val="005A0B57"/>
    <w:rsid w:val="005A24FE"/>
    <w:rsid w:val="005A269E"/>
    <w:rsid w:val="005A46FC"/>
    <w:rsid w:val="005A5202"/>
    <w:rsid w:val="005A62DF"/>
    <w:rsid w:val="005B0A78"/>
    <w:rsid w:val="005B1115"/>
    <w:rsid w:val="005B2468"/>
    <w:rsid w:val="005B258A"/>
    <w:rsid w:val="005B41A6"/>
    <w:rsid w:val="005B6037"/>
    <w:rsid w:val="005C02F6"/>
    <w:rsid w:val="005C18FE"/>
    <w:rsid w:val="005C2101"/>
    <w:rsid w:val="005C46AF"/>
    <w:rsid w:val="005C475D"/>
    <w:rsid w:val="005D030A"/>
    <w:rsid w:val="005D19C6"/>
    <w:rsid w:val="005D4235"/>
    <w:rsid w:val="005D5AE3"/>
    <w:rsid w:val="005D681A"/>
    <w:rsid w:val="005E37F0"/>
    <w:rsid w:val="005E386C"/>
    <w:rsid w:val="005E3CE4"/>
    <w:rsid w:val="005E457D"/>
    <w:rsid w:val="005F0DF4"/>
    <w:rsid w:val="005F1174"/>
    <w:rsid w:val="005F24CF"/>
    <w:rsid w:val="005F2F66"/>
    <w:rsid w:val="005F4F1B"/>
    <w:rsid w:val="005F5BC1"/>
    <w:rsid w:val="005F6052"/>
    <w:rsid w:val="005F6EA8"/>
    <w:rsid w:val="00604C91"/>
    <w:rsid w:val="00605D24"/>
    <w:rsid w:val="0060684A"/>
    <w:rsid w:val="00607421"/>
    <w:rsid w:val="00607EB3"/>
    <w:rsid w:val="00610B57"/>
    <w:rsid w:val="00614C1F"/>
    <w:rsid w:val="0061582A"/>
    <w:rsid w:val="00615BE5"/>
    <w:rsid w:val="006162DE"/>
    <w:rsid w:val="00620DE7"/>
    <w:rsid w:val="00622359"/>
    <w:rsid w:val="006240F4"/>
    <w:rsid w:val="006252C1"/>
    <w:rsid w:val="00625645"/>
    <w:rsid w:val="00625CD1"/>
    <w:rsid w:val="00627035"/>
    <w:rsid w:val="0063000C"/>
    <w:rsid w:val="00630A7E"/>
    <w:rsid w:val="00632194"/>
    <w:rsid w:val="00632AB0"/>
    <w:rsid w:val="006342A0"/>
    <w:rsid w:val="006373FB"/>
    <w:rsid w:val="00637922"/>
    <w:rsid w:val="006428FE"/>
    <w:rsid w:val="00643545"/>
    <w:rsid w:val="0064540E"/>
    <w:rsid w:val="00645DDA"/>
    <w:rsid w:val="006466D7"/>
    <w:rsid w:val="00654BF3"/>
    <w:rsid w:val="00654E4A"/>
    <w:rsid w:val="006550AC"/>
    <w:rsid w:val="00661DFD"/>
    <w:rsid w:val="00665854"/>
    <w:rsid w:val="00666929"/>
    <w:rsid w:val="006741DB"/>
    <w:rsid w:val="0067556E"/>
    <w:rsid w:val="0067671B"/>
    <w:rsid w:val="00677761"/>
    <w:rsid w:val="0068255C"/>
    <w:rsid w:val="0068371D"/>
    <w:rsid w:val="00686A42"/>
    <w:rsid w:val="00690A46"/>
    <w:rsid w:val="00690BD2"/>
    <w:rsid w:val="0069130D"/>
    <w:rsid w:val="00692F3B"/>
    <w:rsid w:val="006A1AD0"/>
    <w:rsid w:val="006A30C2"/>
    <w:rsid w:val="006A4332"/>
    <w:rsid w:val="006A44FB"/>
    <w:rsid w:val="006A4C8F"/>
    <w:rsid w:val="006B00EB"/>
    <w:rsid w:val="006B1DC3"/>
    <w:rsid w:val="006B2105"/>
    <w:rsid w:val="006B3AA2"/>
    <w:rsid w:val="006C094D"/>
    <w:rsid w:val="006C6BBC"/>
    <w:rsid w:val="006C703C"/>
    <w:rsid w:val="006D358C"/>
    <w:rsid w:val="006D4A07"/>
    <w:rsid w:val="006E094C"/>
    <w:rsid w:val="006E3B9A"/>
    <w:rsid w:val="006E5989"/>
    <w:rsid w:val="006E678C"/>
    <w:rsid w:val="006F2E76"/>
    <w:rsid w:val="006F48E6"/>
    <w:rsid w:val="006F6732"/>
    <w:rsid w:val="006F6F07"/>
    <w:rsid w:val="007013AA"/>
    <w:rsid w:val="0070267C"/>
    <w:rsid w:val="007031EF"/>
    <w:rsid w:val="00706DB5"/>
    <w:rsid w:val="0070742D"/>
    <w:rsid w:val="00710539"/>
    <w:rsid w:val="00713D78"/>
    <w:rsid w:val="007215D5"/>
    <w:rsid w:val="007252EF"/>
    <w:rsid w:val="00733091"/>
    <w:rsid w:val="00734F81"/>
    <w:rsid w:val="00735525"/>
    <w:rsid w:val="00735D63"/>
    <w:rsid w:val="007402CC"/>
    <w:rsid w:val="0074258A"/>
    <w:rsid w:val="007478DA"/>
    <w:rsid w:val="007512D4"/>
    <w:rsid w:val="00753810"/>
    <w:rsid w:val="00755856"/>
    <w:rsid w:val="0076073D"/>
    <w:rsid w:val="00763211"/>
    <w:rsid w:val="00766C92"/>
    <w:rsid w:val="00767261"/>
    <w:rsid w:val="00770EB6"/>
    <w:rsid w:val="00773E7A"/>
    <w:rsid w:val="00775123"/>
    <w:rsid w:val="00775FA1"/>
    <w:rsid w:val="0077781F"/>
    <w:rsid w:val="00777A05"/>
    <w:rsid w:val="00782E24"/>
    <w:rsid w:val="00784737"/>
    <w:rsid w:val="00786A6B"/>
    <w:rsid w:val="007911E8"/>
    <w:rsid w:val="00791B89"/>
    <w:rsid w:val="007923A9"/>
    <w:rsid w:val="007A082C"/>
    <w:rsid w:val="007A1A3A"/>
    <w:rsid w:val="007A2598"/>
    <w:rsid w:val="007B230F"/>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3F71"/>
    <w:rsid w:val="00815361"/>
    <w:rsid w:val="00815F7D"/>
    <w:rsid w:val="008219D8"/>
    <w:rsid w:val="00821B73"/>
    <w:rsid w:val="00822AB7"/>
    <w:rsid w:val="008236C5"/>
    <w:rsid w:val="00826E26"/>
    <w:rsid w:val="0083145D"/>
    <w:rsid w:val="00831593"/>
    <w:rsid w:val="00836514"/>
    <w:rsid w:val="00860568"/>
    <w:rsid w:val="0086087F"/>
    <w:rsid w:val="00863B98"/>
    <w:rsid w:val="00864428"/>
    <w:rsid w:val="00864A15"/>
    <w:rsid w:val="008659B2"/>
    <w:rsid w:val="00865B58"/>
    <w:rsid w:val="00866886"/>
    <w:rsid w:val="00871AD9"/>
    <w:rsid w:val="00872005"/>
    <w:rsid w:val="00876DD2"/>
    <w:rsid w:val="00876F2A"/>
    <w:rsid w:val="008819DB"/>
    <w:rsid w:val="0088583A"/>
    <w:rsid w:val="00887818"/>
    <w:rsid w:val="00887E59"/>
    <w:rsid w:val="008900B2"/>
    <w:rsid w:val="0089142B"/>
    <w:rsid w:val="00891BC5"/>
    <w:rsid w:val="008943CC"/>
    <w:rsid w:val="00895224"/>
    <w:rsid w:val="0089679F"/>
    <w:rsid w:val="008A0715"/>
    <w:rsid w:val="008A12B4"/>
    <w:rsid w:val="008A1E7C"/>
    <w:rsid w:val="008A2141"/>
    <w:rsid w:val="008B390A"/>
    <w:rsid w:val="008B4698"/>
    <w:rsid w:val="008B7A7C"/>
    <w:rsid w:val="008C0EF0"/>
    <w:rsid w:val="008C3105"/>
    <w:rsid w:val="008E1330"/>
    <w:rsid w:val="008E1F84"/>
    <w:rsid w:val="008E6545"/>
    <w:rsid w:val="008F10C3"/>
    <w:rsid w:val="008F24B8"/>
    <w:rsid w:val="008F584E"/>
    <w:rsid w:val="008F6FDB"/>
    <w:rsid w:val="0090696A"/>
    <w:rsid w:val="00912543"/>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60455"/>
    <w:rsid w:val="00962B21"/>
    <w:rsid w:val="00964033"/>
    <w:rsid w:val="009663C2"/>
    <w:rsid w:val="009677C2"/>
    <w:rsid w:val="00975F08"/>
    <w:rsid w:val="009832A6"/>
    <w:rsid w:val="00984A42"/>
    <w:rsid w:val="00991276"/>
    <w:rsid w:val="00995FA9"/>
    <w:rsid w:val="009968E3"/>
    <w:rsid w:val="00997619"/>
    <w:rsid w:val="009A1A7C"/>
    <w:rsid w:val="009A2EE0"/>
    <w:rsid w:val="009A3A85"/>
    <w:rsid w:val="009A43F3"/>
    <w:rsid w:val="009A61AD"/>
    <w:rsid w:val="009B14DA"/>
    <w:rsid w:val="009B22C2"/>
    <w:rsid w:val="009B36BD"/>
    <w:rsid w:val="009B4286"/>
    <w:rsid w:val="009B467C"/>
    <w:rsid w:val="009C2451"/>
    <w:rsid w:val="009C2E21"/>
    <w:rsid w:val="009C4E0A"/>
    <w:rsid w:val="009C4F57"/>
    <w:rsid w:val="009D05AE"/>
    <w:rsid w:val="009D1340"/>
    <w:rsid w:val="009D1E35"/>
    <w:rsid w:val="009D5013"/>
    <w:rsid w:val="009D7FA9"/>
    <w:rsid w:val="009E15D0"/>
    <w:rsid w:val="009E3654"/>
    <w:rsid w:val="009E49AB"/>
    <w:rsid w:val="009E4A17"/>
    <w:rsid w:val="009F0173"/>
    <w:rsid w:val="009F10EB"/>
    <w:rsid w:val="009F53B0"/>
    <w:rsid w:val="009F7DDE"/>
    <w:rsid w:val="00A039C4"/>
    <w:rsid w:val="00A03FA9"/>
    <w:rsid w:val="00A04F23"/>
    <w:rsid w:val="00A053C7"/>
    <w:rsid w:val="00A055C9"/>
    <w:rsid w:val="00A06FDE"/>
    <w:rsid w:val="00A1002E"/>
    <w:rsid w:val="00A13312"/>
    <w:rsid w:val="00A13B53"/>
    <w:rsid w:val="00A1511F"/>
    <w:rsid w:val="00A248E1"/>
    <w:rsid w:val="00A24D20"/>
    <w:rsid w:val="00A32990"/>
    <w:rsid w:val="00A36F95"/>
    <w:rsid w:val="00A4269E"/>
    <w:rsid w:val="00A51E9B"/>
    <w:rsid w:val="00A51F53"/>
    <w:rsid w:val="00A5271F"/>
    <w:rsid w:val="00A5323E"/>
    <w:rsid w:val="00A533A7"/>
    <w:rsid w:val="00A542F2"/>
    <w:rsid w:val="00A547A4"/>
    <w:rsid w:val="00A55349"/>
    <w:rsid w:val="00A6146E"/>
    <w:rsid w:val="00A625E5"/>
    <w:rsid w:val="00A6619E"/>
    <w:rsid w:val="00A665BC"/>
    <w:rsid w:val="00A67DCA"/>
    <w:rsid w:val="00A709D4"/>
    <w:rsid w:val="00A774E2"/>
    <w:rsid w:val="00A800DA"/>
    <w:rsid w:val="00A8042D"/>
    <w:rsid w:val="00A82595"/>
    <w:rsid w:val="00A83D33"/>
    <w:rsid w:val="00A90B9F"/>
    <w:rsid w:val="00A93F2C"/>
    <w:rsid w:val="00A94428"/>
    <w:rsid w:val="00A96DF5"/>
    <w:rsid w:val="00AA0BF4"/>
    <w:rsid w:val="00AA0CA0"/>
    <w:rsid w:val="00AA2174"/>
    <w:rsid w:val="00AA21D2"/>
    <w:rsid w:val="00AA22DF"/>
    <w:rsid w:val="00AA502C"/>
    <w:rsid w:val="00AA62E5"/>
    <w:rsid w:val="00AB1748"/>
    <w:rsid w:val="00AB4447"/>
    <w:rsid w:val="00AB6F18"/>
    <w:rsid w:val="00AC031B"/>
    <w:rsid w:val="00AC2689"/>
    <w:rsid w:val="00AC2BFB"/>
    <w:rsid w:val="00AC2FC7"/>
    <w:rsid w:val="00AC3DE9"/>
    <w:rsid w:val="00AC5BC4"/>
    <w:rsid w:val="00AC6763"/>
    <w:rsid w:val="00AD1C24"/>
    <w:rsid w:val="00AD3771"/>
    <w:rsid w:val="00AD3D9E"/>
    <w:rsid w:val="00AD4195"/>
    <w:rsid w:val="00AE3DEC"/>
    <w:rsid w:val="00AE4AB5"/>
    <w:rsid w:val="00AE624E"/>
    <w:rsid w:val="00AE7F34"/>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505B8"/>
    <w:rsid w:val="00B509F2"/>
    <w:rsid w:val="00B529EB"/>
    <w:rsid w:val="00B546DA"/>
    <w:rsid w:val="00B57BD5"/>
    <w:rsid w:val="00B625B3"/>
    <w:rsid w:val="00B6415E"/>
    <w:rsid w:val="00B65288"/>
    <w:rsid w:val="00B655A3"/>
    <w:rsid w:val="00B66E21"/>
    <w:rsid w:val="00B70F9C"/>
    <w:rsid w:val="00B71494"/>
    <w:rsid w:val="00B75AD4"/>
    <w:rsid w:val="00B75E88"/>
    <w:rsid w:val="00B81F48"/>
    <w:rsid w:val="00B82D68"/>
    <w:rsid w:val="00B840AD"/>
    <w:rsid w:val="00B94CF8"/>
    <w:rsid w:val="00B95704"/>
    <w:rsid w:val="00B9586F"/>
    <w:rsid w:val="00B968D1"/>
    <w:rsid w:val="00BA26B9"/>
    <w:rsid w:val="00BA55B5"/>
    <w:rsid w:val="00BA6923"/>
    <w:rsid w:val="00BB2352"/>
    <w:rsid w:val="00BB57E5"/>
    <w:rsid w:val="00BC0D13"/>
    <w:rsid w:val="00BC1A59"/>
    <w:rsid w:val="00BC6516"/>
    <w:rsid w:val="00BD0A4F"/>
    <w:rsid w:val="00BD1720"/>
    <w:rsid w:val="00BD228C"/>
    <w:rsid w:val="00BD3A4A"/>
    <w:rsid w:val="00BD665F"/>
    <w:rsid w:val="00BE3303"/>
    <w:rsid w:val="00BE7C13"/>
    <w:rsid w:val="00BF2333"/>
    <w:rsid w:val="00BF23D0"/>
    <w:rsid w:val="00BF31F1"/>
    <w:rsid w:val="00BF3570"/>
    <w:rsid w:val="00BF45E7"/>
    <w:rsid w:val="00BF6899"/>
    <w:rsid w:val="00BF7709"/>
    <w:rsid w:val="00C0067B"/>
    <w:rsid w:val="00C04882"/>
    <w:rsid w:val="00C0568C"/>
    <w:rsid w:val="00C05E12"/>
    <w:rsid w:val="00C0786A"/>
    <w:rsid w:val="00C100D3"/>
    <w:rsid w:val="00C111C7"/>
    <w:rsid w:val="00C11F28"/>
    <w:rsid w:val="00C12710"/>
    <w:rsid w:val="00C13CAB"/>
    <w:rsid w:val="00C15977"/>
    <w:rsid w:val="00C1642D"/>
    <w:rsid w:val="00C170D7"/>
    <w:rsid w:val="00C23152"/>
    <w:rsid w:val="00C455B0"/>
    <w:rsid w:val="00C50D53"/>
    <w:rsid w:val="00C53F6E"/>
    <w:rsid w:val="00C5455D"/>
    <w:rsid w:val="00C60748"/>
    <w:rsid w:val="00C63FB5"/>
    <w:rsid w:val="00C6571A"/>
    <w:rsid w:val="00C77CEB"/>
    <w:rsid w:val="00C8161A"/>
    <w:rsid w:val="00C93A09"/>
    <w:rsid w:val="00C960EF"/>
    <w:rsid w:val="00CA10DC"/>
    <w:rsid w:val="00CA368A"/>
    <w:rsid w:val="00CA3AB1"/>
    <w:rsid w:val="00CA5E29"/>
    <w:rsid w:val="00CA7912"/>
    <w:rsid w:val="00CB2476"/>
    <w:rsid w:val="00CB7249"/>
    <w:rsid w:val="00CD3C4B"/>
    <w:rsid w:val="00CD4E74"/>
    <w:rsid w:val="00CD5093"/>
    <w:rsid w:val="00CD5F94"/>
    <w:rsid w:val="00CE0F9C"/>
    <w:rsid w:val="00CE573F"/>
    <w:rsid w:val="00CE5853"/>
    <w:rsid w:val="00CF0525"/>
    <w:rsid w:val="00CF1166"/>
    <w:rsid w:val="00CF30EF"/>
    <w:rsid w:val="00CF311E"/>
    <w:rsid w:val="00CF7EE1"/>
    <w:rsid w:val="00D01089"/>
    <w:rsid w:val="00D015C4"/>
    <w:rsid w:val="00D04FEA"/>
    <w:rsid w:val="00D076F1"/>
    <w:rsid w:val="00D10150"/>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5B7F"/>
    <w:rsid w:val="00D5650C"/>
    <w:rsid w:val="00D60E5D"/>
    <w:rsid w:val="00D628C5"/>
    <w:rsid w:val="00D71593"/>
    <w:rsid w:val="00D71FCA"/>
    <w:rsid w:val="00D72FAD"/>
    <w:rsid w:val="00D75D89"/>
    <w:rsid w:val="00D76FB2"/>
    <w:rsid w:val="00D77839"/>
    <w:rsid w:val="00D81CCA"/>
    <w:rsid w:val="00D85D4D"/>
    <w:rsid w:val="00D864C0"/>
    <w:rsid w:val="00D874CF"/>
    <w:rsid w:val="00D91F7A"/>
    <w:rsid w:val="00D94644"/>
    <w:rsid w:val="00DA12D4"/>
    <w:rsid w:val="00DA47B4"/>
    <w:rsid w:val="00DA6450"/>
    <w:rsid w:val="00DA654C"/>
    <w:rsid w:val="00DB52A2"/>
    <w:rsid w:val="00DB5372"/>
    <w:rsid w:val="00DB613B"/>
    <w:rsid w:val="00DB797D"/>
    <w:rsid w:val="00DC5317"/>
    <w:rsid w:val="00DC5FD0"/>
    <w:rsid w:val="00DD23EE"/>
    <w:rsid w:val="00DD3ADE"/>
    <w:rsid w:val="00DD3BC4"/>
    <w:rsid w:val="00DD3BE7"/>
    <w:rsid w:val="00DD5EC6"/>
    <w:rsid w:val="00DD61DC"/>
    <w:rsid w:val="00DE3568"/>
    <w:rsid w:val="00DE66C3"/>
    <w:rsid w:val="00DE7886"/>
    <w:rsid w:val="00DE7921"/>
    <w:rsid w:val="00DE7B18"/>
    <w:rsid w:val="00DF11A2"/>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2993"/>
    <w:rsid w:val="00E6396C"/>
    <w:rsid w:val="00E712A8"/>
    <w:rsid w:val="00E74DAD"/>
    <w:rsid w:val="00E7568D"/>
    <w:rsid w:val="00E76B2E"/>
    <w:rsid w:val="00E83765"/>
    <w:rsid w:val="00E87153"/>
    <w:rsid w:val="00E90330"/>
    <w:rsid w:val="00E935D7"/>
    <w:rsid w:val="00E968CB"/>
    <w:rsid w:val="00E96903"/>
    <w:rsid w:val="00EA032D"/>
    <w:rsid w:val="00EA0523"/>
    <w:rsid w:val="00EA2912"/>
    <w:rsid w:val="00EA6561"/>
    <w:rsid w:val="00EB23FD"/>
    <w:rsid w:val="00EB5B1E"/>
    <w:rsid w:val="00EC00C7"/>
    <w:rsid w:val="00EC286B"/>
    <w:rsid w:val="00EC2BAE"/>
    <w:rsid w:val="00EC335B"/>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A30"/>
    <w:rsid w:val="00F3517B"/>
    <w:rsid w:val="00F40754"/>
    <w:rsid w:val="00F407A7"/>
    <w:rsid w:val="00F41560"/>
    <w:rsid w:val="00F42CE7"/>
    <w:rsid w:val="00F4411C"/>
    <w:rsid w:val="00F44609"/>
    <w:rsid w:val="00F50182"/>
    <w:rsid w:val="00F505C3"/>
    <w:rsid w:val="00F54D22"/>
    <w:rsid w:val="00F56056"/>
    <w:rsid w:val="00F57723"/>
    <w:rsid w:val="00F60056"/>
    <w:rsid w:val="00F60090"/>
    <w:rsid w:val="00F61487"/>
    <w:rsid w:val="00F61934"/>
    <w:rsid w:val="00F66B23"/>
    <w:rsid w:val="00F677EB"/>
    <w:rsid w:val="00F71E41"/>
    <w:rsid w:val="00F74979"/>
    <w:rsid w:val="00F75577"/>
    <w:rsid w:val="00F83CF8"/>
    <w:rsid w:val="00F8443E"/>
    <w:rsid w:val="00F8679E"/>
    <w:rsid w:val="00F875E1"/>
    <w:rsid w:val="00F925EE"/>
    <w:rsid w:val="00F95F67"/>
    <w:rsid w:val="00F97E72"/>
    <w:rsid w:val="00FA0246"/>
    <w:rsid w:val="00FA1744"/>
    <w:rsid w:val="00FA3A9B"/>
    <w:rsid w:val="00FA3B3E"/>
    <w:rsid w:val="00FA3E1D"/>
    <w:rsid w:val="00FA4B82"/>
    <w:rsid w:val="00FA722F"/>
    <w:rsid w:val="00FB1BB7"/>
    <w:rsid w:val="00FB2258"/>
    <w:rsid w:val="00FB2F76"/>
    <w:rsid w:val="00FB406E"/>
    <w:rsid w:val="00FB5523"/>
    <w:rsid w:val="00FC4BBF"/>
    <w:rsid w:val="00FC6E52"/>
    <w:rsid w:val="00FC6FFF"/>
    <w:rsid w:val="00FD003B"/>
    <w:rsid w:val="00FD0119"/>
    <w:rsid w:val="00FD0AF9"/>
    <w:rsid w:val="00FD26D8"/>
    <w:rsid w:val="00FD2DA0"/>
    <w:rsid w:val="00FE19A6"/>
    <w:rsid w:val="00FE3F02"/>
    <w:rsid w:val="00FE5C78"/>
    <w:rsid w:val="00FE5CD3"/>
    <w:rsid w:val="00FE68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20481"/>
    <o:shapelayout v:ext="edit">
      <o:idmap v:ext="edit" data="1"/>
    </o:shapelayout>
  </w:shapeDefaults>
  <w:decimalSymbol w:val="."/>
  <w:listSeparator w:val=","/>
  <w15:chartTrackingRefBased/>
  <w15:docId w15:val="{0E2714C1-D15A-4118-B86E-D081BD86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74"/>
    <w:rPr>
      <w:rFonts w:ascii="Arial" w:hAnsi="Arial"/>
      <w:sz w:val="24"/>
      <w:szCs w:val="24"/>
      <w:lang w:eastAsia="en-US"/>
    </w:rPr>
  </w:style>
  <w:style w:type="paragraph" w:styleId="Heading1">
    <w:name w:val="heading 1"/>
    <w:basedOn w:val="Normal"/>
    <w:next w:val="Normal"/>
    <w:qFormat/>
    <w:rsid w:val="005F1174"/>
    <w:pPr>
      <w:spacing w:before="360" w:after="120"/>
      <w:outlineLvl w:val="0"/>
    </w:pPr>
    <w:rPr>
      <w:rFonts w:cs="Arial"/>
      <w:b/>
      <w:sz w:val="32"/>
      <w:szCs w:val="32"/>
    </w:rPr>
  </w:style>
  <w:style w:type="paragraph" w:styleId="Heading2">
    <w:name w:val="heading 2"/>
    <w:basedOn w:val="Normal"/>
    <w:next w:val="Normal"/>
    <w:qFormat/>
    <w:rsid w:val="005F1174"/>
    <w:pPr>
      <w:keepNext/>
      <w:tabs>
        <w:tab w:val="left" w:pos="3960"/>
      </w:tabs>
      <w:jc w:val="both"/>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1174"/>
    <w:pPr>
      <w:tabs>
        <w:tab w:val="center" w:pos="4153"/>
        <w:tab w:val="right" w:pos="8306"/>
      </w:tabs>
    </w:pPr>
  </w:style>
  <w:style w:type="paragraph" w:styleId="Footer">
    <w:name w:val="footer"/>
    <w:basedOn w:val="Normal"/>
    <w:link w:val="FooterChar"/>
    <w:uiPriority w:val="99"/>
    <w:rsid w:val="005F1174"/>
    <w:pPr>
      <w:tabs>
        <w:tab w:val="center" w:pos="4153"/>
        <w:tab w:val="right" w:pos="8306"/>
      </w:tabs>
    </w:pPr>
    <w:rPr>
      <w:sz w:val="20"/>
    </w:rPr>
  </w:style>
  <w:style w:type="paragraph" w:customStyle="1" w:styleId="p1">
    <w:name w:val="p1"/>
    <w:basedOn w:val="Normal"/>
    <w:rsid w:val="005F1174"/>
    <w:pPr>
      <w:widowControl w:val="0"/>
      <w:tabs>
        <w:tab w:val="left" w:pos="204"/>
      </w:tabs>
      <w:autoSpaceDE w:val="0"/>
      <w:autoSpaceDN w:val="0"/>
      <w:adjustRightInd w:val="0"/>
      <w:spacing w:line="515" w:lineRule="atLeast"/>
    </w:pPr>
    <w:rPr>
      <w:lang w:val="en-US"/>
    </w:rPr>
  </w:style>
  <w:style w:type="paragraph" w:styleId="BodyText2">
    <w:name w:val="Body Text 2"/>
    <w:basedOn w:val="Normal"/>
    <w:rsid w:val="005F1174"/>
    <w:pPr>
      <w:tabs>
        <w:tab w:val="left" w:pos="3960"/>
      </w:tabs>
      <w:spacing w:before="120" w:after="120"/>
      <w:jc w:val="both"/>
    </w:pPr>
    <w:rPr>
      <w:rFonts w:cs="Arial"/>
    </w:rPr>
  </w:style>
  <w:style w:type="paragraph" w:styleId="BodyText3">
    <w:name w:val="Body Text 3"/>
    <w:basedOn w:val="Normal"/>
    <w:rsid w:val="005F1174"/>
    <w:pPr>
      <w:tabs>
        <w:tab w:val="left" w:pos="3960"/>
      </w:tabs>
      <w:spacing w:before="120" w:after="120"/>
      <w:jc w:val="both"/>
    </w:pPr>
    <w:rPr>
      <w:sz w:val="28"/>
    </w:rPr>
  </w:style>
  <w:style w:type="paragraph" w:customStyle="1" w:styleId="TitleHeading">
    <w:name w:val="Title Heading"/>
    <w:basedOn w:val="Heading1"/>
    <w:link w:val="TitleHeadingChar"/>
    <w:rsid w:val="005F1174"/>
    <w:pPr>
      <w:spacing w:after="0" w:line="270" w:lineRule="atLeast"/>
      <w:jc w:val="both"/>
    </w:pPr>
    <w:rPr>
      <w:rFonts w:ascii="Trebuchet MS" w:hAnsi="Trebuchet MS" w:cs="Times New Roman"/>
      <w:sz w:val="24"/>
      <w:szCs w:val="24"/>
      <w:lang w:val="en-US"/>
    </w:rPr>
  </w:style>
  <w:style w:type="paragraph" w:customStyle="1" w:styleId="Maintext">
    <w:name w:val="Main text"/>
    <w:basedOn w:val="Heading1"/>
    <w:rsid w:val="005F1174"/>
    <w:pPr>
      <w:spacing w:before="40" w:after="0" w:line="270" w:lineRule="atLeast"/>
      <w:jc w:val="both"/>
    </w:pPr>
    <w:rPr>
      <w:rFonts w:ascii="Helvetica" w:hAnsi="Helvetica" w:cs="Times New Roman"/>
      <w:b w:val="0"/>
      <w:spacing w:val="-6"/>
      <w:sz w:val="20"/>
      <w:szCs w:val="24"/>
      <w:lang w:val="en-US"/>
    </w:rPr>
  </w:style>
  <w:style w:type="character" w:customStyle="1" w:styleId="TitleHeadingChar">
    <w:name w:val="Title Heading Char"/>
    <w:link w:val="TitleHeading"/>
    <w:rsid w:val="005F1174"/>
    <w:rPr>
      <w:rFonts w:ascii="Trebuchet MS" w:hAnsi="Trebuchet MS"/>
      <w:b/>
      <w:sz w:val="24"/>
      <w:szCs w:val="24"/>
      <w:lang w:val="en-US" w:eastAsia="en-US"/>
    </w:rPr>
  </w:style>
  <w:style w:type="paragraph" w:styleId="BalloonText">
    <w:name w:val="Balloon Text"/>
    <w:basedOn w:val="Normal"/>
    <w:link w:val="BalloonTextChar"/>
    <w:rsid w:val="005F1174"/>
    <w:rPr>
      <w:rFonts w:ascii="Segoe UI" w:hAnsi="Segoe UI" w:cs="Segoe UI"/>
      <w:sz w:val="18"/>
      <w:szCs w:val="18"/>
    </w:rPr>
  </w:style>
  <w:style w:type="character" w:customStyle="1" w:styleId="BalloonTextChar">
    <w:name w:val="Balloon Text Char"/>
    <w:link w:val="BalloonText"/>
    <w:rsid w:val="005F1174"/>
    <w:rPr>
      <w:rFonts w:ascii="Segoe UI" w:hAnsi="Segoe UI" w:cs="Segoe UI"/>
      <w:sz w:val="18"/>
      <w:szCs w:val="18"/>
      <w:lang w:eastAsia="en-US"/>
    </w:rPr>
  </w:style>
  <w:style w:type="character" w:styleId="Hyperlink">
    <w:name w:val="Hyperlink"/>
    <w:rsid w:val="005F1174"/>
    <w:rPr>
      <w:color w:val="0000FF"/>
      <w:u w:val="single"/>
    </w:rPr>
  </w:style>
  <w:style w:type="paragraph" w:styleId="Title">
    <w:name w:val="Title"/>
    <w:basedOn w:val="Normal"/>
    <w:next w:val="Normal"/>
    <w:link w:val="TitleChar"/>
    <w:qFormat/>
    <w:rsid w:val="005F1174"/>
    <w:rPr>
      <w:rFonts w:cs="Arial"/>
      <w:b/>
      <w:sz w:val="40"/>
      <w:szCs w:val="40"/>
    </w:rPr>
  </w:style>
  <w:style w:type="character" w:customStyle="1" w:styleId="TitleChar">
    <w:name w:val="Title Char"/>
    <w:basedOn w:val="DefaultParagraphFont"/>
    <w:link w:val="Title"/>
    <w:rsid w:val="005F1174"/>
    <w:rPr>
      <w:rFonts w:ascii="Arial" w:hAnsi="Arial" w:cs="Arial"/>
      <w:b/>
      <w:sz w:val="40"/>
      <w:szCs w:val="40"/>
      <w:lang w:eastAsia="en-US"/>
    </w:rPr>
  </w:style>
  <w:style w:type="paragraph" w:styleId="ListBullet">
    <w:name w:val="List Bullet"/>
    <w:basedOn w:val="Normal"/>
    <w:rsid w:val="005F1174"/>
    <w:pPr>
      <w:numPr>
        <w:numId w:val="25"/>
      </w:numPr>
      <w:spacing w:before="120"/>
    </w:pPr>
  </w:style>
  <w:style w:type="character" w:customStyle="1" w:styleId="FooterChar">
    <w:name w:val="Footer Char"/>
    <w:basedOn w:val="DefaultParagraphFont"/>
    <w:link w:val="Footer"/>
    <w:uiPriority w:val="99"/>
    <w:rsid w:val="005F1174"/>
    <w:rPr>
      <w:rFonts w:ascii="Arial" w:hAnsi="Arial"/>
      <w:szCs w:val="24"/>
      <w:lang w:eastAsia="en-US"/>
    </w:rPr>
  </w:style>
  <w:style w:type="paragraph" w:customStyle="1" w:styleId="HangIndentD">
    <w:name w:val="HangIndent D"/>
    <w:basedOn w:val="Normal"/>
    <w:uiPriority w:val="99"/>
    <w:rsid w:val="00AA2174"/>
    <w:pPr>
      <w:spacing w:line="480" w:lineRule="atLeast"/>
      <w:ind w:left="851" w:hanging="851"/>
      <w:jc w:val="both"/>
    </w:pPr>
    <w:rPr>
      <w:rFonts w:ascii="Times New Roman" w:hAnsi="Times New Roman"/>
      <w:sz w:val="26"/>
      <w:szCs w:val="20"/>
    </w:rPr>
  </w:style>
  <w:style w:type="paragraph" w:customStyle="1" w:styleId="Default">
    <w:name w:val="Default"/>
    <w:rsid w:val="00EB23FD"/>
    <w:pPr>
      <w:autoSpaceDE w:val="0"/>
      <w:autoSpaceDN w:val="0"/>
      <w:adjustRightInd w:val="0"/>
    </w:pPr>
    <w:rPr>
      <w:rFonts w:ascii="Arial" w:hAnsi="Arial" w:cs="Arial"/>
      <w:color w:val="000000"/>
      <w:sz w:val="24"/>
      <w:szCs w:val="24"/>
    </w:rPr>
  </w:style>
  <w:style w:type="paragraph" w:styleId="BodyTextIndent2">
    <w:name w:val="Body Text Indent 2"/>
    <w:basedOn w:val="Normal"/>
    <w:link w:val="BodyTextIndent2Char"/>
    <w:rsid w:val="00EB23FD"/>
    <w:pPr>
      <w:spacing w:after="120" w:line="480" w:lineRule="auto"/>
      <w:ind w:left="283"/>
    </w:pPr>
  </w:style>
  <w:style w:type="character" w:customStyle="1" w:styleId="BodyTextIndent2Char">
    <w:name w:val="Body Text Indent 2 Char"/>
    <w:basedOn w:val="DefaultParagraphFont"/>
    <w:link w:val="BodyTextIndent2"/>
    <w:rsid w:val="00EB23FD"/>
    <w:rPr>
      <w:rFonts w:ascii="Arial" w:hAnsi="Arial"/>
      <w:sz w:val="24"/>
      <w:szCs w:val="24"/>
      <w:lang w:eastAsia="en-US"/>
    </w:rPr>
  </w:style>
  <w:style w:type="paragraph" w:customStyle="1" w:styleId="p2">
    <w:name w:val="p2"/>
    <w:basedOn w:val="Normal"/>
    <w:rsid w:val="00210548"/>
    <w:pPr>
      <w:widowControl w:val="0"/>
      <w:tabs>
        <w:tab w:val="left" w:pos="204"/>
      </w:tabs>
      <w:autoSpaceDE w:val="0"/>
      <w:autoSpaceDN w:val="0"/>
      <w:adjustRightInd w:val="0"/>
      <w:spacing w:line="289" w:lineRule="atLeast"/>
    </w:pPr>
    <w:rPr>
      <w:rFonts w:ascii="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publicadvocate.wa.gov.au" TargetMode="External"/><Relationship Id="rId4" Type="http://schemas.openxmlformats.org/officeDocument/2006/relationships/webSettings" Target="webSettings.xml"/><Relationship Id="rId9" Type="http://schemas.openxmlformats.org/officeDocument/2006/relationships/hyperlink" Target="mailto:opa@justice.wa.gov.a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704</Words>
  <Characters>4104</Characters>
  <Application>Microsoft Office Word</Application>
  <DocSecurity>8</DocSecurity>
  <Lines>34</Lines>
  <Paragraphs>9</Paragraphs>
  <ScaleCrop>false</ScaleCrop>
  <HeadingPairs>
    <vt:vector size="2" baseType="variant">
      <vt:variant>
        <vt:lpstr>Title</vt:lpstr>
      </vt:variant>
      <vt:variant>
        <vt:i4>1</vt:i4>
      </vt:variant>
    </vt:vector>
  </HeadingPairs>
  <TitlesOfParts>
    <vt:vector size="1" baseType="lpstr">
      <vt:lpstr>Public Advocate Position statement - Restraint</vt:lpstr>
    </vt:vector>
  </TitlesOfParts>
  <Manager>Anne.Rennie@justice.wa.gov.au</Manager>
  <Company>Department of Justice</Company>
  <LinksUpToDate>false</LinksUpToDate>
  <CharactersWithSpaces>4799</CharactersWithSpaces>
  <SharedDoc>false</SharedDoc>
  <HLinks>
    <vt:vector size="6" baseType="variant">
      <vt:variant>
        <vt:i4>1310759</vt:i4>
      </vt:variant>
      <vt:variant>
        <vt:i4>0</vt:i4>
      </vt:variant>
      <vt:variant>
        <vt:i4>0</vt:i4>
      </vt:variant>
      <vt:variant>
        <vt:i4>5</vt:i4>
      </vt:variant>
      <vt:variant>
        <vt:lpwstr>mailto:opa@justice.wa.gov.au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Advocate Position statement - Accommodation</dc:title>
  <dc:subject>Advocacy</dc:subject>
  <dc:creator>Rennie, Anne</dc:creator>
  <cp:keywords>Public Advocate; Position; Statement; Restraint; Civil Liberty.</cp:keywords>
  <cp:lastModifiedBy>Maris Margetts</cp:lastModifiedBy>
  <cp:revision>5</cp:revision>
  <dcterms:created xsi:type="dcterms:W3CDTF">2019-09-05T06:52:00Z</dcterms:created>
  <dcterms:modified xsi:type="dcterms:W3CDTF">2019-09-09T01:43:00Z</dcterms:modified>
</cp:coreProperties>
</file>